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8C6BD" w14:textId="004690DA" w:rsidR="00F84BE8" w:rsidRPr="00F84BE8" w:rsidRDefault="00F84BE8" w:rsidP="00F84BE8">
      <w:pPr>
        <w:pStyle w:val="Nagwek"/>
        <w:spacing w:line="360" w:lineRule="auto"/>
        <w:ind w:left="6372"/>
        <w:jc w:val="left"/>
        <w:rPr>
          <w:sz w:val="18"/>
          <w:szCs w:val="18"/>
        </w:rPr>
      </w:pPr>
      <w:bookmarkStart w:id="0" w:name="_Hlk164665528"/>
      <w:r w:rsidRPr="00F84BE8">
        <w:rPr>
          <w:sz w:val="18"/>
          <w:szCs w:val="18"/>
        </w:rPr>
        <w:t xml:space="preserve">Załącznik do uchwały nr …. </w:t>
      </w:r>
    </w:p>
    <w:p w14:paraId="29264D40" w14:textId="3155DCEA" w:rsidR="00F84BE8" w:rsidRDefault="00F84BE8" w:rsidP="00F84BE8">
      <w:pPr>
        <w:pStyle w:val="Nagwek"/>
        <w:spacing w:line="360" w:lineRule="auto"/>
        <w:ind w:left="6372"/>
        <w:jc w:val="left"/>
        <w:rPr>
          <w:sz w:val="18"/>
          <w:szCs w:val="18"/>
        </w:rPr>
      </w:pPr>
      <w:r w:rsidRPr="00F84BE8">
        <w:rPr>
          <w:sz w:val="18"/>
          <w:szCs w:val="18"/>
        </w:rPr>
        <w:t>z dnia ……………………</w:t>
      </w:r>
    </w:p>
    <w:bookmarkEnd w:id="0"/>
    <w:p w14:paraId="5946B9A4" w14:textId="77777777" w:rsidR="00F84BE8" w:rsidRPr="00F84BE8" w:rsidRDefault="00F84BE8" w:rsidP="00F84BE8">
      <w:pPr>
        <w:pStyle w:val="Nagwek"/>
        <w:spacing w:line="360" w:lineRule="auto"/>
        <w:ind w:left="6372"/>
        <w:jc w:val="left"/>
        <w:rPr>
          <w:sz w:val="18"/>
          <w:szCs w:val="18"/>
        </w:rPr>
      </w:pPr>
    </w:p>
    <w:p w14:paraId="4DDD9D90" w14:textId="77777777" w:rsidR="00F84BE8" w:rsidRDefault="00F84BE8" w:rsidP="00CF45DA">
      <w:pPr>
        <w:pStyle w:val="Nagwek"/>
        <w:spacing w:line="360" w:lineRule="auto"/>
        <w:jc w:val="center"/>
        <w:rPr>
          <w:b/>
          <w:bCs/>
          <w:i/>
          <w:iCs/>
          <w:sz w:val="24"/>
        </w:rPr>
      </w:pPr>
    </w:p>
    <w:p w14:paraId="30E39844" w14:textId="77777777" w:rsidR="009E6B09" w:rsidRPr="009E6B09" w:rsidRDefault="00E078C7" w:rsidP="00CF45DA">
      <w:pPr>
        <w:pStyle w:val="Nagwek"/>
        <w:spacing w:line="360" w:lineRule="auto"/>
        <w:jc w:val="center"/>
        <w:rPr>
          <w:b/>
          <w:bCs/>
          <w:i/>
          <w:iCs/>
          <w:sz w:val="32"/>
          <w:szCs w:val="32"/>
          <w:u w:val="single"/>
        </w:rPr>
      </w:pPr>
      <w:r w:rsidRPr="009E6B09">
        <w:rPr>
          <w:b/>
          <w:bCs/>
          <w:i/>
          <w:iCs/>
          <w:sz w:val="32"/>
          <w:szCs w:val="32"/>
          <w:u w:val="single"/>
        </w:rPr>
        <w:t xml:space="preserve">Procedura oceny i wyboru operacji </w:t>
      </w:r>
    </w:p>
    <w:p w14:paraId="2A8C7678" w14:textId="67047404" w:rsidR="00F84BE8" w:rsidRPr="00F84BE8" w:rsidRDefault="00E078C7" w:rsidP="00CF45DA">
      <w:pPr>
        <w:pStyle w:val="Nagwek"/>
        <w:spacing w:line="360" w:lineRule="auto"/>
        <w:jc w:val="center"/>
        <w:rPr>
          <w:b/>
          <w:bCs/>
          <w:i/>
          <w:iCs/>
          <w:sz w:val="32"/>
          <w:szCs w:val="32"/>
        </w:rPr>
      </w:pPr>
      <w:r w:rsidRPr="00F84BE8">
        <w:rPr>
          <w:b/>
          <w:bCs/>
          <w:i/>
          <w:iCs/>
          <w:sz w:val="32"/>
          <w:szCs w:val="32"/>
        </w:rPr>
        <w:t>w ramach wdrażania</w:t>
      </w:r>
    </w:p>
    <w:p w14:paraId="6A83B169" w14:textId="5D4B3DBD" w:rsidR="00CF45DA" w:rsidRPr="00F84BE8" w:rsidRDefault="00E078C7" w:rsidP="00CF45DA">
      <w:pPr>
        <w:pStyle w:val="Nagwek"/>
        <w:spacing w:line="360" w:lineRule="auto"/>
        <w:jc w:val="center"/>
        <w:rPr>
          <w:b/>
          <w:bCs/>
          <w:i/>
          <w:iCs/>
          <w:sz w:val="32"/>
          <w:szCs w:val="32"/>
        </w:rPr>
      </w:pPr>
      <w:r w:rsidRPr="00F84BE8">
        <w:rPr>
          <w:b/>
          <w:bCs/>
          <w:i/>
          <w:iCs/>
          <w:sz w:val="32"/>
          <w:szCs w:val="32"/>
        </w:rPr>
        <w:t xml:space="preserve"> Lokalnej Strategii Rozwoju</w:t>
      </w:r>
    </w:p>
    <w:p w14:paraId="41B8BE40" w14:textId="733C472E" w:rsidR="00E078C7" w:rsidRPr="00F84BE8" w:rsidRDefault="00E078C7" w:rsidP="00CF45DA">
      <w:pPr>
        <w:pStyle w:val="Nagwek"/>
        <w:spacing w:line="360" w:lineRule="auto"/>
        <w:jc w:val="center"/>
        <w:rPr>
          <w:b/>
          <w:bCs/>
          <w:i/>
          <w:iCs/>
          <w:sz w:val="32"/>
          <w:szCs w:val="32"/>
        </w:rPr>
      </w:pPr>
      <w:r w:rsidRPr="00F84BE8">
        <w:rPr>
          <w:b/>
          <w:bCs/>
          <w:i/>
          <w:iCs/>
          <w:sz w:val="32"/>
          <w:szCs w:val="32"/>
        </w:rPr>
        <w:t xml:space="preserve"> na lata 2023 -2027</w:t>
      </w:r>
    </w:p>
    <w:p w14:paraId="3E760460" w14:textId="77777777" w:rsidR="00A45F25" w:rsidRPr="00CF45DA" w:rsidRDefault="00A45F25" w:rsidP="00CF45DA">
      <w:pPr>
        <w:spacing w:line="360" w:lineRule="auto"/>
        <w:jc w:val="center"/>
        <w:rPr>
          <w:sz w:val="24"/>
        </w:rPr>
      </w:pPr>
    </w:p>
    <w:p w14:paraId="5092B7AF" w14:textId="77777777" w:rsidR="00A45F25" w:rsidRPr="00CF45DA" w:rsidRDefault="00A45F25" w:rsidP="00CF45DA">
      <w:pPr>
        <w:spacing w:line="360" w:lineRule="auto"/>
        <w:jc w:val="center"/>
        <w:rPr>
          <w:sz w:val="24"/>
        </w:rPr>
      </w:pPr>
    </w:p>
    <w:p w14:paraId="0DF04828" w14:textId="77777777" w:rsidR="00E078C7" w:rsidRPr="00CF45DA" w:rsidRDefault="00E078C7" w:rsidP="00CF45DA">
      <w:pPr>
        <w:spacing w:line="360" w:lineRule="auto"/>
        <w:jc w:val="center"/>
        <w:rPr>
          <w:b/>
          <w:bCs/>
          <w:color w:val="000000"/>
          <w:sz w:val="24"/>
        </w:rPr>
      </w:pPr>
      <w:r w:rsidRPr="00CF45DA">
        <w:rPr>
          <w:b/>
          <w:bCs/>
          <w:color w:val="000000"/>
          <w:sz w:val="24"/>
        </w:rPr>
        <w:t xml:space="preserve">Rozdział I. </w:t>
      </w:r>
    </w:p>
    <w:p w14:paraId="279D8220" w14:textId="6BF0BF85" w:rsidR="00A45F25" w:rsidRPr="00CF45DA" w:rsidRDefault="00E078C7" w:rsidP="00CF45DA">
      <w:pPr>
        <w:spacing w:line="360" w:lineRule="auto"/>
        <w:jc w:val="center"/>
        <w:rPr>
          <w:b/>
          <w:bCs/>
          <w:color w:val="000000"/>
          <w:sz w:val="24"/>
        </w:rPr>
      </w:pPr>
      <w:r w:rsidRPr="00CF45DA">
        <w:rPr>
          <w:b/>
          <w:bCs/>
          <w:color w:val="000000"/>
          <w:sz w:val="24"/>
        </w:rPr>
        <w:t xml:space="preserve">Ramy prawne stanowiące </w:t>
      </w:r>
      <w:r w:rsidRPr="00CF45DA">
        <w:rPr>
          <w:b/>
          <w:color w:val="000000"/>
          <w:sz w:val="24"/>
        </w:rPr>
        <w:t>podstawę</w:t>
      </w:r>
      <w:r w:rsidRPr="00CF45DA">
        <w:rPr>
          <w:b/>
          <w:bCs/>
          <w:color w:val="000000"/>
          <w:sz w:val="24"/>
        </w:rPr>
        <w:t xml:space="preserve"> opracowania dokumentu </w:t>
      </w:r>
    </w:p>
    <w:p w14:paraId="6D78DD38" w14:textId="77777777" w:rsidR="00E078C7" w:rsidRPr="00CF45DA" w:rsidRDefault="00E078C7" w:rsidP="00CF45DA">
      <w:pPr>
        <w:tabs>
          <w:tab w:val="left" w:pos="-3060"/>
        </w:tabs>
        <w:spacing w:after="120" w:line="360" w:lineRule="auto"/>
        <w:jc w:val="center"/>
        <w:rPr>
          <w:b/>
          <w:bCs/>
          <w:color w:val="000000"/>
          <w:sz w:val="24"/>
        </w:rPr>
      </w:pPr>
      <w:r w:rsidRPr="00CF45DA">
        <w:rPr>
          <w:b/>
          <w:bCs/>
          <w:color w:val="000000"/>
          <w:sz w:val="24"/>
        </w:rPr>
        <w:t>§ 1</w:t>
      </w:r>
    </w:p>
    <w:p w14:paraId="50CBA8AD" w14:textId="77777777" w:rsidR="00E078C7" w:rsidRPr="00CF45DA" w:rsidRDefault="00E078C7" w:rsidP="00CF45DA">
      <w:pPr>
        <w:pStyle w:val="Akapitzlist"/>
        <w:numPr>
          <w:ilvl w:val="0"/>
          <w:numId w:val="41"/>
        </w:numPr>
        <w:tabs>
          <w:tab w:val="left" w:pos="-4962"/>
        </w:tabs>
        <w:suppressAutoHyphens/>
        <w:autoSpaceDE w:val="0"/>
        <w:spacing w:after="120" w:line="360" w:lineRule="auto"/>
        <w:ind w:left="426" w:hanging="426"/>
        <w:contextualSpacing w:val="0"/>
        <w:rPr>
          <w:color w:val="000000"/>
          <w:sz w:val="24"/>
        </w:rPr>
      </w:pPr>
      <w:r w:rsidRPr="00CF45DA">
        <w:rPr>
          <w:color w:val="000000"/>
          <w:sz w:val="24"/>
        </w:rPr>
        <w:t>Użyte w niniejszym dokumencie określenia i skróty oznaczają:</w:t>
      </w:r>
    </w:p>
    <w:p w14:paraId="3012CE17" w14:textId="77777777"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bookmarkStart w:id="1" w:name="_Hlk152262926"/>
      <w:r w:rsidRPr="00CF45DA">
        <w:rPr>
          <w:b/>
          <w:bCs/>
          <w:color w:val="000000"/>
          <w:sz w:val="24"/>
        </w:rPr>
        <w:t xml:space="preserve">Rozporządzenie 2021/1060 </w:t>
      </w:r>
      <w:r w:rsidRPr="00CF45DA">
        <w:rPr>
          <w:color w:val="000000"/>
          <w:sz w:val="24"/>
        </w:rPr>
        <w:t>–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w:t>
      </w:r>
      <w:r w:rsidRPr="00CF45DA">
        <w:rPr>
          <w:sz w:val="24"/>
        </w:rPr>
        <w:t>y, a także przepisy finansowe na potrzeby tych funduszy oraz na potrzeby Funduszu Azylu, Migracji i Integracji, Funduszu Bezpieczeństwa Wewnętrznego i Instrumentu Wsparcia Finansowego na rzecz Zarządzania Granicami i Polityki Wizowej;</w:t>
      </w:r>
    </w:p>
    <w:bookmarkEnd w:id="1"/>
    <w:p w14:paraId="5C7908A4" w14:textId="77777777"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r w:rsidRPr="00CF45DA">
        <w:rPr>
          <w:b/>
          <w:bCs/>
          <w:color w:val="000000"/>
          <w:sz w:val="24"/>
        </w:rPr>
        <w:t>PS WPR</w:t>
      </w:r>
      <w:r w:rsidRPr="00CF45DA">
        <w:rPr>
          <w:color w:val="000000"/>
          <w:sz w:val="24"/>
        </w:rPr>
        <w:t xml:space="preserve"> – Plan Strategiczny dla Wspólnej Polityki Rolnej na lata 2023–2027;</w:t>
      </w:r>
    </w:p>
    <w:p w14:paraId="2A4D75F0" w14:textId="77777777"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r w:rsidRPr="00CF45DA">
        <w:rPr>
          <w:b/>
          <w:bCs/>
          <w:color w:val="000000"/>
          <w:sz w:val="24"/>
        </w:rPr>
        <w:t>Ustawa PS WPR</w:t>
      </w:r>
      <w:r w:rsidRPr="00CF45DA">
        <w:rPr>
          <w:color w:val="000000"/>
          <w:sz w:val="24"/>
        </w:rPr>
        <w:t xml:space="preserve"> – ustawa z dnia 8 lutego 2023 r. o Planie Strategicznym dla Wspólnej Polityki Rolnej na lata 2023–2027;</w:t>
      </w:r>
    </w:p>
    <w:p w14:paraId="78B2436A" w14:textId="77777777"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r w:rsidRPr="00CF45DA">
        <w:rPr>
          <w:b/>
          <w:bCs/>
          <w:color w:val="000000"/>
          <w:sz w:val="24"/>
        </w:rPr>
        <w:t>Ustawa RLKS</w:t>
      </w:r>
      <w:r w:rsidRPr="00CF45DA">
        <w:rPr>
          <w:color w:val="000000"/>
          <w:sz w:val="24"/>
        </w:rPr>
        <w:t xml:space="preserve"> – ustawa z dnia 20 lutego 2015 r. o rozwoju lokalnym z udziałem lokalnej społeczności;</w:t>
      </w:r>
    </w:p>
    <w:p w14:paraId="69D1216E" w14:textId="77777777"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r w:rsidRPr="00CF45DA">
        <w:rPr>
          <w:b/>
          <w:bCs/>
          <w:sz w:val="24"/>
        </w:rPr>
        <w:t>Wytyczne podstawowe</w:t>
      </w:r>
      <w:r w:rsidRPr="00CF45DA">
        <w:rPr>
          <w:sz w:val="24"/>
        </w:rPr>
        <w:t xml:space="preserve"> – Wytyczne podstawowe z dnia 14 sierpnia 2023 r. w zakresie pomocy finansowej w ramach Planu Strategicznego dla Wspólnej Polityki Rolnej na lata 2023–2027, wydane na podstawie art. 6 ust. 2 pkt 3 Ustawy PS WPR;</w:t>
      </w:r>
    </w:p>
    <w:p w14:paraId="16FC76C5" w14:textId="768C27DA"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r w:rsidRPr="00CF45DA">
        <w:rPr>
          <w:b/>
          <w:bCs/>
          <w:sz w:val="24"/>
        </w:rPr>
        <w:lastRenderedPageBreak/>
        <w:t>Wytyczne szczegółowe wdrażanie LSR</w:t>
      </w:r>
      <w:r w:rsidRPr="00CF45DA">
        <w:rPr>
          <w:sz w:val="24"/>
        </w:rPr>
        <w:t xml:space="preserve"> – Wytyczne szczegółowe z dnia</w:t>
      </w:r>
      <w:r w:rsidR="00C25E7D" w:rsidRPr="00CF45DA">
        <w:rPr>
          <w:rStyle w:val="Odwoaniedokomentarza"/>
          <w:sz w:val="24"/>
          <w:szCs w:val="24"/>
        </w:rPr>
        <w:t xml:space="preserve"> 2</w:t>
      </w:r>
      <w:r w:rsidR="00C25E7D" w:rsidRPr="00CF45DA">
        <w:rPr>
          <w:sz w:val="24"/>
        </w:rPr>
        <w:t>8.03.2024r</w:t>
      </w:r>
      <w:r w:rsidRPr="00CF45DA">
        <w:rPr>
          <w:sz w:val="24"/>
        </w:rPr>
        <w:t> zakresie przyznawania i wypłaty pomocy finansowej w ramach Planu Strategicznego dla Wspólnej Polityki Rolnej na lata 2023</w:t>
      </w:r>
      <w:r w:rsidRPr="00CF45DA">
        <w:rPr>
          <w:rFonts w:eastAsia="Arial Nova"/>
          <w:sz w:val="24"/>
        </w:rPr>
        <w:t>–</w:t>
      </w:r>
      <w:r w:rsidRPr="00CF45DA">
        <w:rPr>
          <w:sz w:val="24"/>
        </w:rPr>
        <w:t xml:space="preserve">2027 dla interwencji I.13.1 LEADER/Rozwój Lokalny Kierowany przez Społeczność (RLKS), wydane na podstawie art. 15a Ustawy RLKS </w:t>
      </w:r>
    </w:p>
    <w:p w14:paraId="6E651611" w14:textId="77777777" w:rsidR="00E078C7" w:rsidRPr="00CF45DA" w:rsidRDefault="00E078C7" w:rsidP="00CF45DA">
      <w:pPr>
        <w:pStyle w:val="Akapitzlist"/>
        <w:numPr>
          <w:ilvl w:val="1"/>
          <w:numId w:val="41"/>
        </w:numPr>
        <w:suppressAutoHyphens/>
        <w:autoSpaceDE w:val="0"/>
        <w:spacing w:after="120" w:line="360" w:lineRule="auto"/>
        <w:ind w:left="850" w:hanging="425"/>
        <w:contextualSpacing w:val="0"/>
        <w:rPr>
          <w:sz w:val="24"/>
        </w:rPr>
      </w:pPr>
      <w:r w:rsidRPr="00CF45DA">
        <w:rPr>
          <w:b/>
          <w:bCs/>
          <w:color w:val="000000"/>
          <w:sz w:val="24"/>
        </w:rPr>
        <w:t>regulamin naboru wniosków</w:t>
      </w:r>
      <w:r w:rsidRPr="00CF45DA">
        <w:rPr>
          <w:color w:val="000000"/>
          <w:sz w:val="24"/>
        </w:rPr>
        <w:t xml:space="preserve"> – regulamin naboru wniosków o wsparcie, o którym mowa w Ustawie RLKS, zawierający elementy, o których mowa w art. 19a ust. 3 tej ustawy;</w:t>
      </w:r>
    </w:p>
    <w:p w14:paraId="5E2CEEF9" w14:textId="3683CB62" w:rsidR="00E078C7" w:rsidRPr="00CF45DA" w:rsidRDefault="00E078C7" w:rsidP="00CF45DA">
      <w:pPr>
        <w:pStyle w:val="Akapitzlist"/>
        <w:autoSpaceDE w:val="0"/>
        <w:spacing w:after="120" w:line="360" w:lineRule="auto"/>
        <w:ind w:left="360"/>
        <w:jc w:val="center"/>
        <w:rPr>
          <w:color w:val="000000"/>
          <w:sz w:val="24"/>
        </w:rPr>
      </w:pPr>
      <w:r w:rsidRPr="00CF45DA">
        <w:rPr>
          <w:b/>
          <w:bCs/>
          <w:color w:val="000000"/>
          <w:sz w:val="24"/>
        </w:rPr>
        <w:t>Wykaz pojęć i skrótów</w:t>
      </w:r>
    </w:p>
    <w:p w14:paraId="7CD8BD97" w14:textId="4EF57CE5" w:rsidR="00E078C7" w:rsidRPr="00CF45DA" w:rsidRDefault="00E078C7" w:rsidP="00CF45DA">
      <w:pPr>
        <w:pStyle w:val="Akapitzlist"/>
        <w:tabs>
          <w:tab w:val="left" w:pos="-3060"/>
        </w:tabs>
        <w:spacing w:after="120" w:line="360" w:lineRule="auto"/>
        <w:ind w:left="360"/>
        <w:jc w:val="center"/>
        <w:rPr>
          <w:b/>
          <w:bCs/>
          <w:color w:val="000000"/>
          <w:sz w:val="24"/>
        </w:rPr>
      </w:pPr>
      <w:r w:rsidRPr="00CF45DA">
        <w:rPr>
          <w:b/>
          <w:bCs/>
          <w:color w:val="000000"/>
          <w:sz w:val="24"/>
        </w:rPr>
        <w:t>§ 2</w:t>
      </w:r>
    </w:p>
    <w:p w14:paraId="6116C2D7" w14:textId="77777777" w:rsidR="006F69F5" w:rsidRPr="00CF45DA" w:rsidRDefault="006F69F5" w:rsidP="00CF45DA">
      <w:pPr>
        <w:pStyle w:val="Default"/>
        <w:numPr>
          <w:ilvl w:val="0"/>
          <w:numId w:val="30"/>
        </w:numPr>
        <w:spacing w:line="360" w:lineRule="auto"/>
      </w:pPr>
      <w:r w:rsidRPr="00CF45DA">
        <w:rPr>
          <w:b/>
          <w:bCs/>
        </w:rPr>
        <w:t>LGD</w:t>
      </w:r>
      <w:r w:rsidRPr="00CF45DA">
        <w:t xml:space="preserve"> – Stowarzyszenie Lokalna Grupa Działania – Partnerstwo Izerskie, </w:t>
      </w:r>
    </w:p>
    <w:p w14:paraId="413D9888" w14:textId="77777777" w:rsidR="006F69F5" w:rsidRPr="00CF45DA" w:rsidRDefault="006F69F5" w:rsidP="00CF45DA">
      <w:pPr>
        <w:pStyle w:val="Default"/>
        <w:numPr>
          <w:ilvl w:val="0"/>
          <w:numId w:val="30"/>
        </w:numPr>
        <w:spacing w:line="360" w:lineRule="auto"/>
      </w:pPr>
      <w:r w:rsidRPr="00CF45DA">
        <w:rPr>
          <w:b/>
          <w:bCs/>
        </w:rPr>
        <w:t>Zarząd</w:t>
      </w:r>
      <w:r w:rsidRPr="00CF45DA">
        <w:t xml:space="preserve"> – Zarząd Stowarzyszenie LGD Partnerstwo Izerskie, </w:t>
      </w:r>
    </w:p>
    <w:p w14:paraId="73117EDB" w14:textId="77777777" w:rsidR="006F69F5" w:rsidRPr="00CF45DA" w:rsidRDefault="006F69F5" w:rsidP="00CF45DA">
      <w:pPr>
        <w:pStyle w:val="Default"/>
        <w:numPr>
          <w:ilvl w:val="0"/>
          <w:numId w:val="30"/>
        </w:numPr>
        <w:spacing w:line="360" w:lineRule="auto"/>
      </w:pPr>
      <w:r w:rsidRPr="00CF45DA">
        <w:rPr>
          <w:b/>
          <w:bCs/>
        </w:rPr>
        <w:t>Rada</w:t>
      </w:r>
      <w:r w:rsidRPr="00CF45DA">
        <w:t xml:space="preserve"> – Rada Programowa Stowarzyszenie LGD Partnerstwo Izerskie, organ decyzyjny, do którego wyłącznej kompetencji należy ocena i wybór </w:t>
      </w:r>
      <w:r w:rsidR="00B86D94" w:rsidRPr="00CF45DA">
        <w:t>wniosku</w:t>
      </w:r>
      <w:r w:rsidRPr="00CF45DA">
        <w:t xml:space="preserve"> oraz ustalanie kwoty wsparcia, </w:t>
      </w:r>
    </w:p>
    <w:p w14:paraId="013C9584" w14:textId="77777777" w:rsidR="006F69F5" w:rsidRPr="00CF45DA" w:rsidRDefault="006F69F5" w:rsidP="00CF45DA">
      <w:pPr>
        <w:pStyle w:val="Default"/>
        <w:numPr>
          <w:ilvl w:val="0"/>
          <w:numId w:val="30"/>
        </w:numPr>
        <w:spacing w:line="360" w:lineRule="auto"/>
      </w:pPr>
      <w:r w:rsidRPr="00CF45DA">
        <w:rPr>
          <w:b/>
          <w:bCs/>
        </w:rPr>
        <w:t>ZW</w:t>
      </w:r>
      <w:r w:rsidRPr="00CF45DA">
        <w:t xml:space="preserve"> – Zarząd Województwa Dolnośląskiego</w:t>
      </w:r>
      <w:r w:rsidR="004767B4" w:rsidRPr="00CF45DA">
        <w:t>,</w:t>
      </w:r>
    </w:p>
    <w:p w14:paraId="0DF7546C" w14:textId="77777777" w:rsidR="00E078C7" w:rsidRPr="00CF45DA" w:rsidRDefault="006F69F5" w:rsidP="00CF45DA">
      <w:pPr>
        <w:pStyle w:val="Default"/>
        <w:numPr>
          <w:ilvl w:val="0"/>
          <w:numId w:val="30"/>
        </w:numPr>
        <w:spacing w:line="360" w:lineRule="auto"/>
      </w:pPr>
      <w:r w:rsidRPr="00CF45DA">
        <w:rPr>
          <w:b/>
          <w:bCs/>
        </w:rPr>
        <w:t>Wniosek</w:t>
      </w:r>
      <w:r w:rsidRPr="00CF45DA">
        <w:t xml:space="preserve"> – </w:t>
      </w:r>
      <w:r w:rsidR="00E078C7" w:rsidRPr="00CF45DA">
        <w:t>wniosek o wsparcie, o którym mowa w Ustawie RLKS</w:t>
      </w:r>
    </w:p>
    <w:p w14:paraId="46F0B556" w14:textId="646E58D9" w:rsidR="00E078C7" w:rsidRPr="00CF45DA" w:rsidRDefault="00E078C7" w:rsidP="00CF45DA">
      <w:pPr>
        <w:pStyle w:val="Default"/>
        <w:numPr>
          <w:ilvl w:val="0"/>
          <w:numId w:val="30"/>
        </w:numPr>
        <w:spacing w:line="360" w:lineRule="auto"/>
      </w:pPr>
      <w:r w:rsidRPr="00CF45DA">
        <w:rPr>
          <w:b/>
          <w:bCs/>
        </w:rPr>
        <w:t>Operacja</w:t>
      </w:r>
      <w:r w:rsidRPr="00CF45DA">
        <w:t xml:space="preserve"> – projekt opisany we wniosku o wsparcie i przewidziany do realizacji w ramach wdrażania LSR;</w:t>
      </w:r>
    </w:p>
    <w:p w14:paraId="77FA99B7" w14:textId="77777777" w:rsidR="006F69F5" w:rsidRPr="00CF45DA" w:rsidRDefault="006F69F5" w:rsidP="00CF45DA">
      <w:pPr>
        <w:pStyle w:val="Default"/>
        <w:numPr>
          <w:ilvl w:val="0"/>
          <w:numId w:val="30"/>
        </w:numPr>
        <w:spacing w:line="360" w:lineRule="auto"/>
      </w:pPr>
      <w:r w:rsidRPr="00CF45DA">
        <w:rPr>
          <w:b/>
          <w:bCs/>
        </w:rPr>
        <w:t xml:space="preserve">Nabór </w:t>
      </w:r>
      <w:r w:rsidRPr="00CF45DA">
        <w:t xml:space="preserve">– przeprowadzany przez LGD nabór wniosków o </w:t>
      </w:r>
      <w:r w:rsidR="004767B4" w:rsidRPr="00CF45DA">
        <w:t>udzielenie wsparcia na operacje,</w:t>
      </w:r>
    </w:p>
    <w:p w14:paraId="63E7F92D" w14:textId="5A6F77A4" w:rsidR="006F69F5" w:rsidRPr="00CF45DA" w:rsidRDefault="006F69F5" w:rsidP="00CF45DA">
      <w:pPr>
        <w:pStyle w:val="Default"/>
        <w:numPr>
          <w:ilvl w:val="0"/>
          <w:numId w:val="30"/>
        </w:numPr>
        <w:spacing w:line="360" w:lineRule="auto"/>
      </w:pPr>
      <w:r w:rsidRPr="00CF45DA">
        <w:rPr>
          <w:b/>
          <w:bCs/>
        </w:rPr>
        <w:t>Wnioskodawca</w:t>
      </w:r>
      <w:r w:rsidR="00B86D94" w:rsidRPr="00CF45DA">
        <w:rPr>
          <w:b/>
          <w:bCs/>
        </w:rPr>
        <w:t>/beneficjent</w:t>
      </w:r>
      <w:r w:rsidRPr="00CF45DA">
        <w:t xml:space="preserve"> – </w:t>
      </w:r>
      <w:r w:rsidR="00E078C7" w:rsidRPr="00CF45DA">
        <w:t>podmiot ubiegający się o udzielenie wsparcia na wdrażanie LSR, o którym mowa w art. 17 ust. 1 Ustawy RLKS</w:t>
      </w:r>
    </w:p>
    <w:p w14:paraId="554F26F6" w14:textId="203C1969" w:rsidR="006F69F5" w:rsidRPr="00CF45DA" w:rsidRDefault="006F69F5" w:rsidP="00CF45DA">
      <w:pPr>
        <w:pStyle w:val="Default"/>
        <w:numPr>
          <w:ilvl w:val="0"/>
          <w:numId w:val="30"/>
        </w:numPr>
        <w:spacing w:line="360" w:lineRule="auto"/>
      </w:pPr>
      <w:r w:rsidRPr="00CF45DA">
        <w:rPr>
          <w:b/>
          <w:bCs/>
        </w:rPr>
        <w:t xml:space="preserve">LSR </w:t>
      </w:r>
      <w:r w:rsidRPr="00CF45DA">
        <w:t xml:space="preserve">– </w:t>
      </w:r>
      <w:r w:rsidR="00E078C7" w:rsidRPr="00CF45DA">
        <w:t>realizowana przez LGD strategia rozwoju lokalnego kierowanego przez społeczność, o której mowa w art. 1 pkt 2 Ustawy RLKS oraz art. 32 Rozporządzenia 2021/1060;</w:t>
      </w:r>
    </w:p>
    <w:p w14:paraId="139E4E8C" w14:textId="77777777" w:rsidR="00E078C7" w:rsidRPr="00CF45DA" w:rsidRDefault="006F69F5" w:rsidP="00CF45DA">
      <w:pPr>
        <w:pStyle w:val="Default"/>
        <w:numPr>
          <w:ilvl w:val="0"/>
          <w:numId w:val="30"/>
        </w:numPr>
        <w:spacing w:line="360" w:lineRule="auto"/>
      </w:pPr>
      <w:r w:rsidRPr="00CF45DA">
        <w:rPr>
          <w:b/>
          <w:bCs/>
        </w:rPr>
        <w:t>EOW</w:t>
      </w:r>
      <w:r w:rsidRPr="00CF45DA">
        <w:t xml:space="preserve"> – aplikacja Elektroniczna Obsługa Wniosków, za pośrednictwem której dokonywana jest ocena operacji i odbywa się komunikacja z Członkami Rady Programowej</w:t>
      </w:r>
      <w:r w:rsidR="004767B4" w:rsidRPr="00CF45DA">
        <w:t>,</w:t>
      </w:r>
    </w:p>
    <w:p w14:paraId="34FFC01F" w14:textId="7BBB3651" w:rsidR="00E078C7" w:rsidRPr="00CF45DA" w:rsidRDefault="00E078C7" w:rsidP="00CF45DA">
      <w:pPr>
        <w:pStyle w:val="Default"/>
        <w:numPr>
          <w:ilvl w:val="0"/>
          <w:numId w:val="30"/>
        </w:numPr>
        <w:spacing w:line="360" w:lineRule="auto"/>
      </w:pPr>
      <w:r w:rsidRPr="00CF45DA">
        <w:rPr>
          <w:b/>
          <w:bCs/>
        </w:rPr>
        <w:t>EFSI –</w:t>
      </w:r>
      <w:r w:rsidRPr="00CF45DA">
        <w:t xml:space="preserve"> fundusze Unii Europejskiej, w </w:t>
      </w:r>
      <w:r w:rsidR="00CF45DA" w:rsidRPr="00CF45DA">
        <w:t>ramach,</w:t>
      </w:r>
      <w:r w:rsidRPr="00CF45DA">
        <w:t xml:space="preserve"> których jest finansowany rozwój lokalny kierowany przez społeczność;</w:t>
      </w:r>
    </w:p>
    <w:p w14:paraId="2310A1F4" w14:textId="5A14C613" w:rsidR="006F69F5" w:rsidRPr="00CF45DA" w:rsidRDefault="00A72CF5" w:rsidP="00CF45DA">
      <w:pPr>
        <w:pStyle w:val="Default"/>
        <w:numPr>
          <w:ilvl w:val="0"/>
          <w:numId w:val="30"/>
        </w:numPr>
        <w:spacing w:line="360" w:lineRule="auto"/>
      </w:pPr>
      <w:r w:rsidRPr="00CF45DA">
        <w:rPr>
          <w:b/>
          <w:bCs/>
        </w:rPr>
        <w:t>Regulamin</w:t>
      </w:r>
      <w:r w:rsidRPr="00CF45DA">
        <w:t xml:space="preserve"> </w:t>
      </w:r>
      <w:r w:rsidR="006F69F5" w:rsidRPr="00CF45DA">
        <w:t xml:space="preserve">- Regulamin Rady </w:t>
      </w:r>
    </w:p>
    <w:p w14:paraId="3D888817" w14:textId="77777777" w:rsidR="00083889" w:rsidRPr="00CF45DA" w:rsidRDefault="00083889" w:rsidP="00CF45DA">
      <w:pPr>
        <w:pStyle w:val="Default"/>
        <w:spacing w:line="360" w:lineRule="auto"/>
      </w:pPr>
    </w:p>
    <w:p w14:paraId="3DFD57EC" w14:textId="77777777" w:rsidR="00083889" w:rsidRPr="00CF45DA" w:rsidRDefault="00083889" w:rsidP="00CF45DA">
      <w:pPr>
        <w:pStyle w:val="Akapitzlist"/>
        <w:autoSpaceDE w:val="0"/>
        <w:spacing w:after="120" w:line="360" w:lineRule="auto"/>
        <w:ind w:left="0"/>
        <w:contextualSpacing w:val="0"/>
        <w:jc w:val="center"/>
        <w:rPr>
          <w:sz w:val="24"/>
        </w:rPr>
      </w:pPr>
      <w:r w:rsidRPr="00CF45DA">
        <w:rPr>
          <w:b/>
          <w:bCs/>
          <w:sz w:val="24"/>
        </w:rPr>
        <w:lastRenderedPageBreak/>
        <w:t xml:space="preserve">Rozdział II. </w:t>
      </w:r>
      <w:r w:rsidRPr="00CF45DA">
        <w:rPr>
          <w:b/>
          <w:color w:val="000000"/>
          <w:sz w:val="24"/>
        </w:rPr>
        <w:t>Regulacje</w:t>
      </w:r>
      <w:r w:rsidRPr="00CF45DA">
        <w:rPr>
          <w:b/>
          <w:bCs/>
          <w:sz w:val="24"/>
        </w:rPr>
        <w:t xml:space="preserve"> objęte niniejszą procedurą. </w:t>
      </w:r>
    </w:p>
    <w:p w14:paraId="0C89016B" w14:textId="77C67A36" w:rsidR="00083889" w:rsidRPr="00CF45DA" w:rsidRDefault="00083889" w:rsidP="00CF45DA">
      <w:pPr>
        <w:pStyle w:val="Akapitzlist"/>
        <w:tabs>
          <w:tab w:val="left" w:pos="-3060"/>
        </w:tabs>
        <w:spacing w:after="120" w:line="360" w:lineRule="auto"/>
        <w:ind w:left="360"/>
        <w:jc w:val="center"/>
        <w:rPr>
          <w:b/>
          <w:bCs/>
          <w:color w:val="000000"/>
          <w:sz w:val="24"/>
        </w:rPr>
      </w:pPr>
      <w:r w:rsidRPr="00CF45DA">
        <w:rPr>
          <w:b/>
          <w:bCs/>
          <w:color w:val="000000"/>
          <w:sz w:val="24"/>
        </w:rPr>
        <w:t>§ 3</w:t>
      </w:r>
    </w:p>
    <w:p w14:paraId="2805CAB5" w14:textId="77777777" w:rsidR="00083889" w:rsidRPr="00CF45DA" w:rsidRDefault="00083889" w:rsidP="00CF45DA">
      <w:pPr>
        <w:pStyle w:val="Akapitzlist"/>
        <w:numPr>
          <w:ilvl w:val="0"/>
          <w:numId w:val="42"/>
        </w:numPr>
        <w:suppressAutoHyphens/>
        <w:autoSpaceDE w:val="0"/>
        <w:spacing w:after="0" w:line="360" w:lineRule="auto"/>
        <w:ind w:left="425" w:hanging="425"/>
        <w:contextualSpacing w:val="0"/>
        <w:rPr>
          <w:sz w:val="24"/>
        </w:rPr>
      </w:pPr>
      <w:r w:rsidRPr="00CF45DA">
        <w:rPr>
          <w:sz w:val="24"/>
        </w:rPr>
        <w:t>Zakres niniejszej procedury obejmuje regulacje związane z:</w:t>
      </w:r>
    </w:p>
    <w:p w14:paraId="013E3B3A"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przyjęciem regulaminu naboru wniosków;</w:t>
      </w:r>
    </w:p>
    <w:p w14:paraId="4B72DFC2"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ogłoszeniem naboru wniosków o wsparcie na wdrażanie LSR;</w:t>
      </w:r>
    </w:p>
    <w:p w14:paraId="10FEFE75"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unieważnieniem naboru wniosków o wsparcie;</w:t>
      </w:r>
    </w:p>
    <w:p w14:paraId="21747971"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wycofaniem wniosku o wsparcie przez wnioskodawcę;</w:t>
      </w:r>
    </w:p>
    <w:p w14:paraId="0C639A9A"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oceną i wyborem operacji przez LGD;</w:t>
      </w:r>
    </w:p>
    <w:p w14:paraId="642EC269"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przekazaniem informacji o wynikach wyboru do wnioskodawcy i do ZW oraz publikacja list operacji;</w:t>
      </w:r>
    </w:p>
    <w:p w14:paraId="70E52662"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warunkami wniesienia przez wnioskodawcę protestu od oceny i wyboru operacji przez LGD;</w:t>
      </w:r>
    </w:p>
    <w:p w14:paraId="21FE818D"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weryfikacją oceny i ponowną oceną wniosku o wsparcie przez LGD w wyniku złożonego protestu;</w:t>
      </w:r>
    </w:p>
    <w:p w14:paraId="3BBCD31E"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ostateczną oceną wniosku o wsparcie przez ZW;</w:t>
      </w:r>
    </w:p>
    <w:p w14:paraId="55FBF805"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zmianą niniejszej procedury;</w:t>
      </w:r>
    </w:p>
    <w:p w14:paraId="3E66B4A7" w14:textId="77777777" w:rsidR="00083889" w:rsidRPr="00CF45DA" w:rsidRDefault="00083889" w:rsidP="00CF45DA">
      <w:pPr>
        <w:pStyle w:val="Akapitzlist"/>
        <w:numPr>
          <w:ilvl w:val="1"/>
          <w:numId w:val="42"/>
        </w:numPr>
        <w:suppressAutoHyphens/>
        <w:spacing w:after="0" w:line="360" w:lineRule="auto"/>
        <w:ind w:left="851" w:hanging="425"/>
        <w:contextualSpacing w:val="0"/>
        <w:rPr>
          <w:bCs/>
          <w:color w:val="000000"/>
          <w:sz w:val="24"/>
        </w:rPr>
      </w:pPr>
      <w:r w:rsidRPr="00CF45DA">
        <w:rPr>
          <w:bCs/>
          <w:color w:val="000000"/>
          <w:sz w:val="24"/>
        </w:rPr>
        <w:t>upublicznieniem informacji i dokumentów wytworzonych w LGD w związku z oceną i wyborem operacji.</w:t>
      </w:r>
    </w:p>
    <w:p w14:paraId="54349C2B" w14:textId="77777777" w:rsidR="00CF45DA" w:rsidRDefault="00CF45DA" w:rsidP="00CF45DA">
      <w:pPr>
        <w:autoSpaceDE w:val="0"/>
        <w:spacing w:after="120" w:line="360" w:lineRule="auto"/>
        <w:jc w:val="center"/>
        <w:rPr>
          <w:b/>
          <w:color w:val="000000"/>
          <w:sz w:val="24"/>
        </w:rPr>
      </w:pPr>
    </w:p>
    <w:p w14:paraId="5165938C" w14:textId="581FBA22" w:rsidR="00524DD4" w:rsidRPr="00CF45DA" w:rsidRDefault="00524DD4" w:rsidP="00CF45DA">
      <w:pPr>
        <w:autoSpaceDE w:val="0"/>
        <w:spacing w:after="120" w:line="360" w:lineRule="auto"/>
        <w:jc w:val="center"/>
        <w:rPr>
          <w:sz w:val="24"/>
        </w:rPr>
      </w:pPr>
      <w:r w:rsidRPr="00CF45DA">
        <w:rPr>
          <w:b/>
          <w:color w:val="000000"/>
          <w:sz w:val="24"/>
        </w:rPr>
        <w:t xml:space="preserve">Rozdział III. </w:t>
      </w:r>
      <w:r w:rsidRPr="00CF45DA">
        <w:rPr>
          <w:b/>
          <w:bCs/>
          <w:sz w:val="24"/>
        </w:rPr>
        <w:t>Przyjęcie</w:t>
      </w:r>
      <w:r w:rsidRPr="00CF45DA">
        <w:rPr>
          <w:b/>
          <w:color w:val="000000"/>
          <w:sz w:val="24"/>
        </w:rPr>
        <w:t xml:space="preserve"> regulaminu naboru wniosków</w:t>
      </w:r>
    </w:p>
    <w:p w14:paraId="40DA424B" w14:textId="693A309F" w:rsidR="00524DD4" w:rsidRPr="00CF45DA" w:rsidRDefault="00524DD4" w:rsidP="00CF45DA">
      <w:pPr>
        <w:tabs>
          <w:tab w:val="left" w:pos="-3060"/>
        </w:tabs>
        <w:spacing w:after="0" w:line="360" w:lineRule="auto"/>
        <w:jc w:val="center"/>
        <w:rPr>
          <w:b/>
          <w:color w:val="000000"/>
          <w:sz w:val="24"/>
        </w:rPr>
      </w:pPr>
      <w:r w:rsidRPr="00CF45DA">
        <w:rPr>
          <w:b/>
          <w:bCs/>
          <w:color w:val="000000"/>
          <w:sz w:val="24"/>
        </w:rPr>
        <w:t>§ 4</w:t>
      </w:r>
    </w:p>
    <w:p w14:paraId="4427AEFB" w14:textId="77777777" w:rsidR="00524DD4" w:rsidRPr="00CF45DA" w:rsidRDefault="00524DD4" w:rsidP="00CF45DA">
      <w:pPr>
        <w:suppressAutoHyphens/>
        <w:spacing w:after="0" w:line="360" w:lineRule="auto"/>
        <w:rPr>
          <w:bCs/>
          <w:color w:val="000000"/>
          <w:sz w:val="24"/>
        </w:rPr>
      </w:pPr>
    </w:p>
    <w:p w14:paraId="7DB6E4F1" w14:textId="77777777" w:rsidR="00524DD4" w:rsidRPr="00CF45DA" w:rsidRDefault="00524DD4" w:rsidP="00CF45DA">
      <w:pPr>
        <w:pStyle w:val="Akapitzlist"/>
        <w:numPr>
          <w:ilvl w:val="0"/>
          <w:numId w:val="44"/>
        </w:numPr>
        <w:spacing w:line="360" w:lineRule="auto"/>
        <w:rPr>
          <w:sz w:val="24"/>
        </w:rPr>
      </w:pPr>
      <w:r w:rsidRPr="00CF45DA">
        <w:rPr>
          <w:rFonts w:eastAsiaTheme="majorEastAsia"/>
          <w:sz w:val="24"/>
        </w:rPr>
        <w:t>Zarząd LGD opracowuje projekt regulaminu i przesyła go do uzgodnienia do ZW. Przygotowanie i uzgodnienie regulaminu naboru wniosków odpowiedzialny Zarząd LGD realizuje przy pomocy Biura LGD</w:t>
      </w:r>
    </w:p>
    <w:p w14:paraId="522630A8" w14:textId="77777777" w:rsidR="00524DD4" w:rsidRPr="00CF45DA" w:rsidRDefault="00524DD4" w:rsidP="00CF45DA">
      <w:pPr>
        <w:pStyle w:val="Akapitzlist"/>
        <w:numPr>
          <w:ilvl w:val="0"/>
          <w:numId w:val="44"/>
        </w:numPr>
        <w:spacing w:line="360" w:lineRule="auto"/>
        <w:rPr>
          <w:sz w:val="24"/>
        </w:rPr>
      </w:pPr>
      <w:r w:rsidRPr="00CF45DA">
        <w:rPr>
          <w:sz w:val="24"/>
        </w:rPr>
        <w:t>W regulaminie naboru wniosków o wsparcie LGD określa limit środków publicznych przeznaczonych na udzielenie wsparcia w ramach danego naboru wniosków o wsparcie, wyrażony w euro.</w:t>
      </w:r>
    </w:p>
    <w:p w14:paraId="01F97F8E" w14:textId="77777777" w:rsidR="00524DD4" w:rsidRPr="00CF45DA" w:rsidRDefault="00524DD4" w:rsidP="00CF45DA">
      <w:pPr>
        <w:pStyle w:val="Akapitzlist"/>
        <w:numPr>
          <w:ilvl w:val="0"/>
          <w:numId w:val="44"/>
        </w:numPr>
        <w:spacing w:line="360" w:lineRule="auto"/>
        <w:rPr>
          <w:sz w:val="24"/>
        </w:rPr>
      </w:pPr>
      <w:r w:rsidRPr="00CF45DA">
        <w:rPr>
          <w:rFonts w:eastAsiaTheme="majorEastAsia"/>
          <w:sz w:val="24"/>
        </w:rPr>
        <w:t>Za udostępnienie regulaminu naboru wniosków oraz zmiany tego regulaminu odpowiada Biuro LGD</w:t>
      </w:r>
      <w:r w:rsidRPr="00CF45DA">
        <w:rPr>
          <w:sz w:val="24"/>
        </w:rPr>
        <w:t>. Zmiany regulaminu wraz z ich uzasadnieniem i terminem, od którego są stosowane, na swojej stronie internetowe.</w:t>
      </w:r>
    </w:p>
    <w:p w14:paraId="601C33C7" w14:textId="6168866A" w:rsidR="00524DD4" w:rsidRPr="00CF45DA" w:rsidRDefault="00524DD4" w:rsidP="00CF45DA">
      <w:pPr>
        <w:pStyle w:val="Akapitzlist"/>
        <w:numPr>
          <w:ilvl w:val="0"/>
          <w:numId w:val="44"/>
        </w:numPr>
        <w:spacing w:line="360" w:lineRule="auto"/>
        <w:rPr>
          <w:sz w:val="24"/>
        </w:rPr>
      </w:pPr>
      <w:r w:rsidRPr="00CF45DA">
        <w:rPr>
          <w:sz w:val="24"/>
        </w:rPr>
        <w:t>Regulamin naboru wniosków o wsparcie określa co najmniej:</w:t>
      </w:r>
      <w:r w:rsidRPr="00CF45DA">
        <w:rPr>
          <w:rStyle w:val="Nagwek1Znak"/>
          <w:szCs w:val="24"/>
        </w:rPr>
        <w:t xml:space="preserve"> </w:t>
      </w:r>
    </w:p>
    <w:p w14:paraId="34FB4F15"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zakresy wsparcia na wdrażanie LSR, których dotyczy nabór wniosków o wsparcie;</w:t>
      </w:r>
    </w:p>
    <w:p w14:paraId="2815A0C9"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lastRenderedPageBreak/>
        <w:t>limit środków przeznaczonych na udzielenie wsparcia na wdrażanie LSR w ramach danego naboru wniosków o wsparcie;</w:t>
      </w:r>
    </w:p>
    <w:p w14:paraId="60C615C9"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obowiązujące w ramach naboru wniosków o wsparcie: maksymalny, dopuszczalny poziom wsparcia na wdrażanie LSR, kwotę wsparcia na wdrażanie LSR lub minimalną i maksymalną kwotę wsparcia na wdrażanie LSR;</w:t>
      </w:r>
    </w:p>
    <w:p w14:paraId="2A3EA6E6"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formę wsparcia na wdrażanie LSR obowiązującą w ramach danego naboru wniosków o wsparcie;</w:t>
      </w:r>
    </w:p>
    <w:p w14:paraId="40958817"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warunki udzielenia wsparcia na wdrażanie LSR obowiązujące w ramach danego naboru wniosków o wsparcie;</w:t>
      </w:r>
    </w:p>
    <w:p w14:paraId="4392BF95"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kryteria wyboru operacji obowiązujące w ramach danego naboru wniosków o wsparcie;</w:t>
      </w:r>
    </w:p>
    <w:p w14:paraId="6FCCA02D"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opis procedury udzielania wsparcia na wdrażanie LSR, w tym wskazanie i opis etapów postępowania z wnioskiem o wsparcie przez LGD oraz ZW;</w:t>
      </w:r>
    </w:p>
    <w:p w14:paraId="1829D184"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termin składania wniosków o wsparcie w ramach danego naboru wniosków o wsparcie;</w:t>
      </w:r>
    </w:p>
    <w:p w14:paraId="17576F7A"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sposób i formę składania wniosków o wsparcie oraz informację o dokumentach niezbędnych do udzielenia wsparcia na wdrażanie LSR w ramach danego naboru wniosków o wsparcie;</w:t>
      </w:r>
    </w:p>
    <w:p w14:paraId="105C497B"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zakres, w jakim jest możliwe uzupełnianie lub poprawianie wniosków o wsparcie, oraz sposób, formę i termin złożenia uzupełnień i poprawek;</w:t>
      </w:r>
    </w:p>
    <w:p w14:paraId="3F7BA2F7"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sposób wymiany korespondencji między wnioskodawcą a LGD i ZW;</w:t>
      </w:r>
    </w:p>
    <w:p w14:paraId="0527A8D0"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czynności, które powinny zostać dokonane przed udzieleniem wsparcia na wdrażanie LSR, oraz termin ich dokonania;</w:t>
      </w:r>
    </w:p>
    <w:p w14:paraId="5D83E730"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informację o miejscu udostępnienia LSR, formularza wniosku o wsparcie oraz formularza umowy o udzielenie wsparcia na wdrażanie LSR;</w:t>
      </w:r>
    </w:p>
    <w:p w14:paraId="2848FC0C" w14:textId="77777777" w:rsidR="00524DD4" w:rsidRPr="00CF45DA" w:rsidRDefault="00524DD4" w:rsidP="00CF45DA">
      <w:pPr>
        <w:pStyle w:val="Akapitzlist"/>
        <w:numPr>
          <w:ilvl w:val="2"/>
          <w:numId w:val="43"/>
        </w:numPr>
        <w:suppressAutoHyphens/>
        <w:autoSpaceDE w:val="0"/>
        <w:spacing w:after="0" w:line="360" w:lineRule="auto"/>
        <w:ind w:left="935" w:hanging="425"/>
        <w:contextualSpacing w:val="0"/>
        <w:rPr>
          <w:bCs/>
          <w:color w:val="000000"/>
          <w:sz w:val="24"/>
        </w:rPr>
      </w:pPr>
      <w:r w:rsidRPr="00CF45DA">
        <w:rPr>
          <w:bCs/>
          <w:color w:val="000000"/>
          <w:sz w:val="24"/>
        </w:rPr>
        <w:t>informację o środkach zaskarżenia przysługujących wnioskodawcy oraz podmiot właściwy do ich rozpatrzenia.</w:t>
      </w:r>
    </w:p>
    <w:p w14:paraId="1E852240" w14:textId="77777777" w:rsidR="00FF2920" w:rsidRPr="00CF45DA" w:rsidRDefault="00524DD4" w:rsidP="00CF45DA">
      <w:pPr>
        <w:pStyle w:val="Akapitzlist"/>
        <w:numPr>
          <w:ilvl w:val="0"/>
          <w:numId w:val="44"/>
        </w:numPr>
        <w:spacing w:line="360" w:lineRule="auto"/>
        <w:rPr>
          <w:sz w:val="24"/>
        </w:rPr>
      </w:pPr>
      <w:r w:rsidRPr="00CF45DA">
        <w:rPr>
          <w:rFonts w:eastAsiaTheme="majorEastAsia"/>
          <w:sz w:val="24"/>
        </w:rPr>
        <w:t>Za uzgodnienie zmiany z ZW ze strony LGD odpowiedzialny jest Zarząd LGD, który realizuje to zadanie przy pomocy Biura LG</w:t>
      </w:r>
      <w:r w:rsidR="00FF2920" w:rsidRPr="00CF45DA">
        <w:rPr>
          <w:rFonts w:eastAsiaTheme="majorEastAsia"/>
          <w:sz w:val="24"/>
        </w:rPr>
        <w:t xml:space="preserve">D, </w:t>
      </w:r>
      <w:r w:rsidRPr="00CF45DA">
        <w:rPr>
          <w:sz w:val="24"/>
        </w:rPr>
        <w:t>z zastrzeżeniem ust. 6-8, zmienić regulamin naboru wniosków w uzgodnieniu z ZW</w:t>
      </w:r>
    </w:p>
    <w:p w14:paraId="2C1E6FB1" w14:textId="77777777" w:rsidR="00FF2920" w:rsidRPr="00CF45DA" w:rsidRDefault="00524DD4" w:rsidP="00CF45DA">
      <w:pPr>
        <w:pStyle w:val="Akapitzlist"/>
        <w:numPr>
          <w:ilvl w:val="0"/>
          <w:numId w:val="44"/>
        </w:numPr>
        <w:spacing w:line="360" w:lineRule="auto"/>
        <w:rPr>
          <w:sz w:val="24"/>
        </w:rPr>
      </w:pPr>
      <w:r w:rsidRPr="00CF45DA">
        <w:rPr>
          <w:bCs/>
          <w:color w:val="000000"/>
          <w:sz w:val="24"/>
        </w:rPr>
        <w:t>Zmiana regulaminu naboru wniosków w zakresie limitu środków przeznaczonych na przyznanie pomocy na operacje w ramach danego naboru wniosków o wsparcie jest dopuszczalna, jeśli żadnemu wnioskodawcy nie odmówiono jeszcze przyznania pomocy z powodu wyczerpania środków.</w:t>
      </w:r>
    </w:p>
    <w:p w14:paraId="4DFEE67F" w14:textId="77777777" w:rsidR="00FF2920" w:rsidRPr="00CF45DA" w:rsidRDefault="00524DD4" w:rsidP="00CF45DA">
      <w:pPr>
        <w:pStyle w:val="Akapitzlist"/>
        <w:numPr>
          <w:ilvl w:val="0"/>
          <w:numId w:val="44"/>
        </w:numPr>
        <w:spacing w:line="360" w:lineRule="auto"/>
        <w:rPr>
          <w:sz w:val="24"/>
        </w:rPr>
      </w:pPr>
      <w:r w:rsidRPr="00CF45DA">
        <w:rPr>
          <w:bCs/>
          <w:color w:val="000000"/>
          <w:sz w:val="24"/>
        </w:rPr>
        <w:lastRenderedPageBreak/>
        <w:t>Zmiana regulaminu naboru wniosków, z wyjątkiem zmiany dotyczącej zwiększenia kwoty przeznaczonej na udzielenie wsparcia na wdrażanie LSR na operacje w ramach danego naboru wniosków o wsparcie, jest dopuszczalna wyłącznie w sytuacji, w której w ramach danego naboru wniosków o wsparcie nie złożono jeszcze wniosku o wsparcie. Zmiana ta wymaga uzgodnienia z ZW i skutkuje wydłużeniem terminu składania wniosków o wsparcie o czas niezbędny do przygotowania i złożenia wniosku o wsparcie.</w:t>
      </w:r>
    </w:p>
    <w:p w14:paraId="5CF17541" w14:textId="77777777" w:rsidR="00FF2920" w:rsidRPr="00CF45DA" w:rsidRDefault="00524DD4" w:rsidP="00CF45DA">
      <w:pPr>
        <w:pStyle w:val="Akapitzlist"/>
        <w:numPr>
          <w:ilvl w:val="0"/>
          <w:numId w:val="44"/>
        </w:numPr>
        <w:spacing w:line="360" w:lineRule="auto"/>
        <w:rPr>
          <w:sz w:val="24"/>
        </w:rPr>
      </w:pPr>
      <w:r w:rsidRPr="00CF45DA">
        <w:rPr>
          <w:bCs/>
          <w:color w:val="000000"/>
          <w:sz w:val="24"/>
        </w:rPr>
        <w:t>Przepisu ust. 7 nie stosuje się, jeżeli konieczność dokonania zmiany regulaminu naboru wniosków wynika z odrębnych przepisów lub ze zmiany warunków określonych w przepisach regulujących zasady wsparcia z udziałem poszczególnych EFSI lub na podstawie tych przepisów.</w:t>
      </w:r>
    </w:p>
    <w:p w14:paraId="2AEC1564" w14:textId="4BF3A443" w:rsidR="00083889" w:rsidRPr="00CF45DA" w:rsidRDefault="00FF2920" w:rsidP="00CF45DA">
      <w:pPr>
        <w:pStyle w:val="Akapitzlist"/>
        <w:numPr>
          <w:ilvl w:val="0"/>
          <w:numId w:val="44"/>
        </w:numPr>
        <w:spacing w:line="360" w:lineRule="auto"/>
        <w:rPr>
          <w:sz w:val="24"/>
        </w:rPr>
      </w:pPr>
      <w:r w:rsidRPr="00CF45DA">
        <w:rPr>
          <w:bCs/>
          <w:color w:val="000000"/>
          <w:sz w:val="24"/>
        </w:rPr>
        <w:t xml:space="preserve">Biuro </w:t>
      </w:r>
      <w:r w:rsidR="00524DD4" w:rsidRPr="00CF45DA">
        <w:rPr>
          <w:bCs/>
          <w:color w:val="000000"/>
          <w:sz w:val="24"/>
        </w:rPr>
        <w:t>LGD udostępnia zmiany regulaminu naboru wniosków wraz z ich uzasadnieniem oraz wskazuje termin, od którego są stosowane, przez aktualizację ogłoszenia o naborze wniosków o wsparcie</w:t>
      </w:r>
    </w:p>
    <w:p w14:paraId="13111EDD" w14:textId="77777777" w:rsidR="00FF2920" w:rsidRPr="00CF45DA" w:rsidRDefault="00FF2920" w:rsidP="00CF45DA">
      <w:pPr>
        <w:spacing w:line="360" w:lineRule="auto"/>
        <w:rPr>
          <w:sz w:val="24"/>
        </w:rPr>
      </w:pPr>
    </w:p>
    <w:p w14:paraId="511AA5DB" w14:textId="77900C52" w:rsidR="00FF2920" w:rsidRPr="00CF45DA" w:rsidRDefault="00FF2920" w:rsidP="00CF45DA">
      <w:pPr>
        <w:autoSpaceDE w:val="0"/>
        <w:spacing w:after="120" w:line="360" w:lineRule="auto"/>
        <w:jc w:val="center"/>
        <w:rPr>
          <w:sz w:val="24"/>
        </w:rPr>
      </w:pPr>
      <w:r w:rsidRPr="00CF45DA">
        <w:rPr>
          <w:b/>
          <w:color w:val="000000"/>
          <w:sz w:val="24"/>
        </w:rPr>
        <w:t xml:space="preserve">Rozdział IV. </w:t>
      </w:r>
      <w:r w:rsidRPr="00CF45DA">
        <w:rPr>
          <w:b/>
          <w:bCs/>
          <w:sz w:val="24"/>
        </w:rPr>
        <w:t>Doradztwo</w:t>
      </w:r>
    </w:p>
    <w:p w14:paraId="065998E1" w14:textId="5E06176F" w:rsidR="00FF2920" w:rsidRPr="00CF45DA" w:rsidRDefault="00FF2920" w:rsidP="00CF45DA">
      <w:pPr>
        <w:tabs>
          <w:tab w:val="left" w:pos="-3060"/>
        </w:tabs>
        <w:spacing w:after="0" w:line="360" w:lineRule="auto"/>
        <w:jc w:val="center"/>
        <w:rPr>
          <w:b/>
          <w:color w:val="000000"/>
          <w:sz w:val="24"/>
        </w:rPr>
      </w:pPr>
      <w:r w:rsidRPr="00CF45DA">
        <w:rPr>
          <w:b/>
          <w:bCs/>
          <w:color w:val="000000"/>
          <w:sz w:val="24"/>
        </w:rPr>
        <w:t>§ 5</w:t>
      </w:r>
    </w:p>
    <w:p w14:paraId="44000DB5" w14:textId="77777777" w:rsidR="00FF2920" w:rsidRPr="00CF45DA" w:rsidRDefault="00FF2920" w:rsidP="00CF45DA">
      <w:pPr>
        <w:spacing w:line="360" w:lineRule="auto"/>
        <w:rPr>
          <w:sz w:val="24"/>
        </w:rPr>
      </w:pPr>
    </w:p>
    <w:p w14:paraId="6926679B" w14:textId="77777777" w:rsidR="005A0A7A" w:rsidRPr="00CF45DA" w:rsidRDefault="005A0A7A" w:rsidP="00CF45DA">
      <w:pPr>
        <w:pStyle w:val="Akapitzlist"/>
        <w:numPr>
          <w:ilvl w:val="0"/>
          <w:numId w:val="16"/>
        </w:numPr>
        <w:spacing w:line="360" w:lineRule="auto"/>
        <w:ind w:left="714" w:hanging="357"/>
        <w:rPr>
          <w:sz w:val="24"/>
        </w:rPr>
      </w:pPr>
      <w:r w:rsidRPr="00CF45DA">
        <w:rPr>
          <w:sz w:val="24"/>
        </w:rPr>
        <w:t xml:space="preserve">Wnioskodawcy przysługuje bezpłatne doradztwo w zakresie przygotowywania wniosku o przyznanie pomocy w ramach poddziałań „Wsparcie na wdrażanie operacji w ramach strategii rozwoju lokalnego kierowanego przez społeczność”, które świadczone jest przez pracowników Biura LGD. </w:t>
      </w:r>
    </w:p>
    <w:p w14:paraId="0161A5F7" w14:textId="77777777" w:rsidR="005A0A7A" w:rsidRPr="00CF45DA" w:rsidRDefault="005A0A7A" w:rsidP="00CF45DA">
      <w:pPr>
        <w:pStyle w:val="Akapitzlist"/>
        <w:numPr>
          <w:ilvl w:val="0"/>
          <w:numId w:val="16"/>
        </w:numPr>
        <w:spacing w:line="360" w:lineRule="auto"/>
        <w:ind w:left="714" w:hanging="357"/>
        <w:rPr>
          <w:sz w:val="24"/>
        </w:rPr>
      </w:pPr>
      <w:r w:rsidRPr="00CF45DA">
        <w:rPr>
          <w:sz w:val="24"/>
        </w:rPr>
        <w:t>Doradztwo odbywa s</w:t>
      </w:r>
      <w:r w:rsidR="00067499" w:rsidRPr="00CF45DA">
        <w:rPr>
          <w:sz w:val="24"/>
        </w:rPr>
        <w:t>ię w Biurze LGD w sposób ciągły.</w:t>
      </w:r>
    </w:p>
    <w:p w14:paraId="1F33BD12" w14:textId="77777777" w:rsidR="00083889" w:rsidRPr="00CF45DA" w:rsidRDefault="00083889" w:rsidP="00CF45DA">
      <w:pPr>
        <w:spacing w:line="360" w:lineRule="auto"/>
        <w:rPr>
          <w:sz w:val="24"/>
        </w:rPr>
      </w:pPr>
    </w:p>
    <w:p w14:paraId="0EC56B4B" w14:textId="1D9AC8DB" w:rsidR="00FF2920" w:rsidRPr="00CF45DA" w:rsidRDefault="00FF2920" w:rsidP="00CF45DA">
      <w:pPr>
        <w:pStyle w:val="Akapitzlist"/>
        <w:autoSpaceDE w:val="0"/>
        <w:spacing w:after="120" w:line="360" w:lineRule="auto"/>
        <w:ind w:left="0"/>
        <w:contextualSpacing w:val="0"/>
        <w:jc w:val="center"/>
        <w:rPr>
          <w:sz w:val="24"/>
        </w:rPr>
      </w:pPr>
      <w:r w:rsidRPr="00CF45DA">
        <w:rPr>
          <w:b/>
          <w:color w:val="000000"/>
          <w:sz w:val="24"/>
        </w:rPr>
        <w:t xml:space="preserve">Rozdział V. </w:t>
      </w:r>
      <w:bookmarkStart w:id="2" w:name="_Hlk156155098"/>
      <w:r w:rsidRPr="00CF45DA">
        <w:rPr>
          <w:b/>
          <w:color w:val="000000"/>
          <w:sz w:val="24"/>
        </w:rPr>
        <w:t>Ogłoszenie naboru wniosków o wsparcie na wdrażanie LSR</w:t>
      </w:r>
      <w:bookmarkEnd w:id="2"/>
    </w:p>
    <w:p w14:paraId="46B1D976" w14:textId="7A61AE78" w:rsidR="00FF2920" w:rsidRDefault="00FF2920" w:rsidP="00CF45DA">
      <w:pPr>
        <w:tabs>
          <w:tab w:val="left" w:pos="-3060"/>
        </w:tabs>
        <w:spacing w:after="120" w:line="360" w:lineRule="auto"/>
        <w:jc w:val="center"/>
        <w:rPr>
          <w:b/>
          <w:bCs/>
          <w:color w:val="000000"/>
          <w:sz w:val="24"/>
        </w:rPr>
      </w:pPr>
      <w:r w:rsidRPr="00CF45DA">
        <w:rPr>
          <w:b/>
          <w:bCs/>
          <w:color w:val="000000"/>
          <w:sz w:val="24"/>
        </w:rPr>
        <w:t>§ 6</w:t>
      </w:r>
    </w:p>
    <w:p w14:paraId="140E7678" w14:textId="77777777" w:rsidR="005F39C9" w:rsidRDefault="005F39C9" w:rsidP="005F39C9">
      <w:pPr>
        <w:pStyle w:val="Akapitzlist"/>
        <w:numPr>
          <w:ilvl w:val="0"/>
          <w:numId w:val="83"/>
        </w:numPr>
        <w:suppressAutoHyphens/>
        <w:autoSpaceDE w:val="0"/>
        <w:spacing w:after="120" w:line="360" w:lineRule="auto"/>
        <w:ind w:left="425" w:hanging="425"/>
        <w:rPr>
          <w:bCs/>
          <w:color w:val="000000"/>
          <w:sz w:val="24"/>
        </w:rPr>
      </w:pPr>
      <w:r>
        <w:rPr>
          <w:bCs/>
          <w:color w:val="000000"/>
          <w:sz w:val="24"/>
        </w:rPr>
        <w:t>LGD podaje do publicznej wiadomości co najmniej na swojej stronie internetowej ogłoszenie o naborze wniosków o wsparcie nie później niż 14 dni przed dniem planowanego rozpoczęcia terminu składania tych wniosków.</w:t>
      </w:r>
    </w:p>
    <w:p w14:paraId="6A6EECB1" w14:textId="721112E3" w:rsidR="003D67BE" w:rsidRPr="005F39C9" w:rsidRDefault="003D67BE" w:rsidP="005F39C9">
      <w:pPr>
        <w:pStyle w:val="Akapitzlist"/>
        <w:numPr>
          <w:ilvl w:val="0"/>
          <w:numId w:val="83"/>
        </w:numPr>
        <w:suppressAutoHyphens/>
        <w:autoSpaceDE w:val="0"/>
        <w:spacing w:after="120" w:line="360" w:lineRule="auto"/>
        <w:ind w:left="425" w:hanging="425"/>
        <w:rPr>
          <w:bCs/>
          <w:color w:val="000000"/>
          <w:sz w:val="24"/>
        </w:rPr>
      </w:pPr>
      <w:r w:rsidRPr="005F39C9">
        <w:rPr>
          <w:sz w:val="24"/>
        </w:rPr>
        <w:t xml:space="preserve">Ogłoszenie o naborze zawiera w szczególności: </w:t>
      </w:r>
    </w:p>
    <w:p w14:paraId="2F1D05A1" w14:textId="77777777" w:rsidR="002D7C6C" w:rsidRPr="00CF45DA" w:rsidRDefault="002D7C6C" w:rsidP="00CF45DA">
      <w:pPr>
        <w:pStyle w:val="Akapitzlist"/>
        <w:numPr>
          <w:ilvl w:val="0"/>
          <w:numId w:val="45"/>
        </w:numPr>
        <w:suppressAutoHyphens/>
        <w:autoSpaceDE w:val="0"/>
        <w:spacing w:after="0" w:line="360" w:lineRule="auto"/>
        <w:rPr>
          <w:bCs/>
          <w:color w:val="000000"/>
          <w:sz w:val="24"/>
        </w:rPr>
      </w:pPr>
      <w:r w:rsidRPr="00CF45DA">
        <w:rPr>
          <w:bCs/>
          <w:color w:val="000000"/>
          <w:sz w:val="24"/>
        </w:rPr>
        <w:t>nazwę LGD oraz ZW;</w:t>
      </w:r>
    </w:p>
    <w:p w14:paraId="076DC137" w14:textId="77777777" w:rsidR="002D7C6C" w:rsidRPr="00CF45DA" w:rsidRDefault="002D7C6C" w:rsidP="00CF45DA">
      <w:pPr>
        <w:pStyle w:val="Akapitzlist"/>
        <w:numPr>
          <w:ilvl w:val="0"/>
          <w:numId w:val="45"/>
        </w:numPr>
        <w:suppressAutoHyphens/>
        <w:autoSpaceDE w:val="0"/>
        <w:spacing w:after="0" w:line="360" w:lineRule="auto"/>
        <w:rPr>
          <w:bCs/>
          <w:color w:val="000000"/>
          <w:sz w:val="24"/>
        </w:rPr>
      </w:pPr>
      <w:r w:rsidRPr="00CF45DA">
        <w:rPr>
          <w:bCs/>
          <w:color w:val="000000"/>
          <w:sz w:val="24"/>
        </w:rPr>
        <w:t>przedmiot naboru wniosków o wsparcie;</w:t>
      </w:r>
    </w:p>
    <w:p w14:paraId="189A18A6" w14:textId="77777777" w:rsidR="002D7C6C" w:rsidRPr="00CF45DA" w:rsidRDefault="002D7C6C" w:rsidP="00CF45DA">
      <w:pPr>
        <w:pStyle w:val="Akapitzlist"/>
        <w:numPr>
          <w:ilvl w:val="0"/>
          <w:numId w:val="45"/>
        </w:numPr>
        <w:suppressAutoHyphens/>
        <w:autoSpaceDE w:val="0"/>
        <w:spacing w:after="0" w:line="360" w:lineRule="auto"/>
        <w:rPr>
          <w:bCs/>
          <w:color w:val="000000"/>
          <w:sz w:val="24"/>
        </w:rPr>
      </w:pPr>
      <w:r w:rsidRPr="00CF45DA">
        <w:rPr>
          <w:bCs/>
          <w:color w:val="000000"/>
          <w:sz w:val="24"/>
        </w:rPr>
        <w:lastRenderedPageBreak/>
        <w:t>informację o podmiotach uprawnionych do ubiegania się o wsparcie na wdrażanie LSR;</w:t>
      </w:r>
    </w:p>
    <w:p w14:paraId="6AB05E96" w14:textId="77777777" w:rsidR="002D7C6C" w:rsidRPr="00CF45DA" w:rsidRDefault="002D7C6C" w:rsidP="00CF45DA">
      <w:pPr>
        <w:pStyle w:val="Akapitzlist"/>
        <w:numPr>
          <w:ilvl w:val="0"/>
          <w:numId w:val="45"/>
        </w:numPr>
        <w:suppressAutoHyphens/>
        <w:autoSpaceDE w:val="0"/>
        <w:spacing w:after="0" w:line="360" w:lineRule="auto"/>
        <w:rPr>
          <w:bCs/>
          <w:color w:val="000000"/>
          <w:sz w:val="24"/>
        </w:rPr>
      </w:pPr>
      <w:r w:rsidRPr="00CF45DA">
        <w:rPr>
          <w:bCs/>
          <w:color w:val="000000"/>
          <w:sz w:val="24"/>
        </w:rPr>
        <w:t>termin, miejsce oraz formę składania wniosków o wsparcie;</w:t>
      </w:r>
    </w:p>
    <w:p w14:paraId="0B2988DF" w14:textId="77777777" w:rsidR="002D7C6C" w:rsidRPr="00CF45DA" w:rsidRDefault="002D7C6C" w:rsidP="00CF45DA">
      <w:pPr>
        <w:pStyle w:val="Akapitzlist"/>
        <w:numPr>
          <w:ilvl w:val="0"/>
          <w:numId w:val="45"/>
        </w:numPr>
        <w:suppressAutoHyphens/>
        <w:autoSpaceDE w:val="0"/>
        <w:spacing w:after="0" w:line="360" w:lineRule="auto"/>
        <w:rPr>
          <w:bCs/>
          <w:color w:val="000000"/>
          <w:sz w:val="24"/>
        </w:rPr>
      </w:pPr>
      <w:r w:rsidRPr="00CF45DA">
        <w:rPr>
          <w:bCs/>
          <w:color w:val="000000"/>
          <w:sz w:val="24"/>
        </w:rPr>
        <w:t>miejsce publikacji regulaminu naboru wniosków o wsparcie;</w:t>
      </w:r>
    </w:p>
    <w:p w14:paraId="53748776" w14:textId="77777777" w:rsidR="002D7C6C" w:rsidRPr="00CF45DA" w:rsidRDefault="002D7C6C" w:rsidP="00CF45DA">
      <w:pPr>
        <w:pStyle w:val="Akapitzlist"/>
        <w:numPr>
          <w:ilvl w:val="0"/>
          <w:numId w:val="45"/>
        </w:numPr>
        <w:suppressAutoHyphens/>
        <w:autoSpaceDE w:val="0"/>
        <w:spacing w:after="0" w:line="360" w:lineRule="auto"/>
        <w:rPr>
          <w:bCs/>
          <w:color w:val="000000"/>
          <w:sz w:val="24"/>
        </w:rPr>
      </w:pPr>
      <w:r w:rsidRPr="00CF45DA">
        <w:rPr>
          <w:bCs/>
          <w:color w:val="000000"/>
          <w:sz w:val="24"/>
        </w:rPr>
        <w:t>dane do kontaktu.</w:t>
      </w:r>
    </w:p>
    <w:p w14:paraId="132CC606" w14:textId="77777777" w:rsidR="005F39C9" w:rsidRDefault="002F7DF0" w:rsidP="005F39C9">
      <w:pPr>
        <w:pStyle w:val="Akapitzlist"/>
        <w:numPr>
          <w:ilvl w:val="0"/>
          <w:numId w:val="83"/>
        </w:numPr>
        <w:suppressAutoHyphens/>
        <w:autoSpaceDE w:val="0"/>
        <w:spacing w:after="0" w:line="360" w:lineRule="auto"/>
        <w:ind w:left="357" w:hanging="357"/>
        <w:rPr>
          <w:bCs/>
          <w:color w:val="000000"/>
          <w:sz w:val="24"/>
        </w:rPr>
      </w:pPr>
      <w:r w:rsidRPr="005F39C9">
        <w:rPr>
          <w:bCs/>
          <w:color w:val="000000"/>
          <w:sz w:val="24"/>
        </w:rPr>
        <w:t>Termin składania wniosków o wsparcie nie może być krótszy niż 14 dni i nie dłuższy niż 60 dni. W uzasadnionych przypadkach termin składania wniosków o wsparcie może zostać wydłużony, co skutkuje koniecznością zmiany regulaminu naboru wniosków.</w:t>
      </w:r>
    </w:p>
    <w:p w14:paraId="23FA79E7" w14:textId="77777777" w:rsidR="005F39C9" w:rsidRPr="005F39C9" w:rsidRDefault="005F39C9" w:rsidP="005F39C9">
      <w:pPr>
        <w:pStyle w:val="Akapitzlist"/>
        <w:numPr>
          <w:ilvl w:val="0"/>
          <w:numId w:val="83"/>
        </w:numPr>
        <w:suppressAutoHyphens/>
        <w:autoSpaceDE w:val="0"/>
        <w:spacing w:after="0" w:line="360" w:lineRule="auto"/>
        <w:ind w:left="357" w:hanging="357"/>
        <w:rPr>
          <w:bCs/>
          <w:color w:val="000000"/>
          <w:sz w:val="24"/>
        </w:rPr>
      </w:pPr>
      <w:r w:rsidRPr="005F39C9">
        <w:rPr>
          <w:sz w:val="24"/>
          <w:szCs w:val="28"/>
        </w:rPr>
        <w:t>Termin składania wniosków o wsparcie lub jego zmiana wymaga akceptacji ZW</w:t>
      </w:r>
    </w:p>
    <w:p w14:paraId="68523E18" w14:textId="53E9AB46" w:rsidR="005F39C9" w:rsidRPr="005F39C9" w:rsidRDefault="005F39C9" w:rsidP="005F39C9">
      <w:pPr>
        <w:pStyle w:val="Akapitzlist"/>
        <w:numPr>
          <w:ilvl w:val="0"/>
          <w:numId w:val="83"/>
        </w:numPr>
        <w:suppressAutoHyphens/>
        <w:autoSpaceDE w:val="0"/>
        <w:spacing w:after="0" w:line="360" w:lineRule="auto"/>
        <w:ind w:left="357" w:hanging="357"/>
        <w:rPr>
          <w:bCs/>
          <w:color w:val="000000"/>
          <w:sz w:val="24"/>
        </w:rPr>
      </w:pPr>
      <w:r w:rsidRPr="005F39C9">
        <w:rPr>
          <w:rFonts w:eastAsiaTheme="majorEastAsia"/>
          <w:sz w:val="24"/>
          <w:szCs w:val="28"/>
        </w:rPr>
        <w:t>Za uzgadnianie z ZW terminu składania wniosków</w:t>
      </w:r>
      <w:r>
        <w:rPr>
          <w:rFonts w:eastAsiaTheme="majorEastAsia"/>
          <w:sz w:val="24"/>
          <w:szCs w:val="28"/>
        </w:rPr>
        <w:t xml:space="preserve"> i</w:t>
      </w:r>
      <w:r w:rsidRPr="005F39C9">
        <w:rPr>
          <w:rFonts w:eastAsiaTheme="majorEastAsia"/>
          <w:sz w:val="24"/>
          <w:szCs w:val="28"/>
        </w:rPr>
        <w:t xml:space="preserve"> jego zmiany odpowiada Zarząd LGD</w:t>
      </w:r>
    </w:p>
    <w:p w14:paraId="3235D342" w14:textId="77777777" w:rsidR="00F84BE8" w:rsidRPr="005F39C9" w:rsidRDefault="00F84BE8" w:rsidP="005F39C9">
      <w:pPr>
        <w:suppressAutoHyphens/>
        <w:autoSpaceDE w:val="0"/>
        <w:spacing w:after="0" w:line="360" w:lineRule="auto"/>
        <w:rPr>
          <w:bCs/>
          <w:color w:val="000000"/>
          <w:sz w:val="24"/>
        </w:rPr>
      </w:pPr>
    </w:p>
    <w:p w14:paraId="60E3F3E4" w14:textId="77777777" w:rsidR="004D729A" w:rsidRPr="00CF45DA" w:rsidRDefault="004D729A" w:rsidP="00CF45DA">
      <w:pPr>
        <w:tabs>
          <w:tab w:val="left" w:pos="-3060"/>
        </w:tabs>
        <w:spacing w:after="120" w:line="360" w:lineRule="auto"/>
        <w:ind w:left="360"/>
        <w:jc w:val="center"/>
        <w:rPr>
          <w:b/>
          <w:bCs/>
          <w:color w:val="000000"/>
          <w:sz w:val="24"/>
        </w:rPr>
      </w:pPr>
      <w:r w:rsidRPr="00CF45DA">
        <w:rPr>
          <w:b/>
          <w:bCs/>
          <w:color w:val="000000"/>
          <w:sz w:val="24"/>
        </w:rPr>
        <w:t>§ 7</w:t>
      </w:r>
    </w:p>
    <w:p w14:paraId="38552CE8" w14:textId="318C0CBF" w:rsidR="004D729A" w:rsidRPr="00CF45DA" w:rsidRDefault="004D729A" w:rsidP="00CF45DA">
      <w:pPr>
        <w:pStyle w:val="Akapitzlist"/>
        <w:numPr>
          <w:ilvl w:val="0"/>
          <w:numId w:val="47"/>
        </w:numPr>
        <w:suppressAutoHyphens/>
        <w:autoSpaceDE w:val="0"/>
        <w:spacing w:after="0" w:line="360" w:lineRule="auto"/>
        <w:ind w:left="426" w:hanging="426"/>
        <w:contextualSpacing w:val="0"/>
        <w:rPr>
          <w:bCs/>
          <w:color w:val="000000"/>
          <w:sz w:val="24"/>
        </w:rPr>
      </w:pPr>
      <w:r w:rsidRPr="00CF45DA">
        <w:rPr>
          <w:bCs/>
          <w:color w:val="000000"/>
          <w:sz w:val="24"/>
        </w:rPr>
        <w:t>Zarząd LGD po akceptacji przez ZW może unieważnić nabór wniosków o wsparcie, jeżeli:</w:t>
      </w:r>
    </w:p>
    <w:p w14:paraId="0442CF3D" w14:textId="0A38456D" w:rsidR="004D729A" w:rsidRPr="00CF45DA" w:rsidRDefault="004D729A" w:rsidP="00CF45DA">
      <w:pPr>
        <w:pStyle w:val="Akapitzlist"/>
        <w:numPr>
          <w:ilvl w:val="0"/>
          <w:numId w:val="48"/>
        </w:numPr>
        <w:suppressAutoHyphens/>
        <w:autoSpaceDE w:val="0"/>
        <w:spacing w:after="0" w:line="360" w:lineRule="auto"/>
        <w:ind w:left="851" w:hanging="425"/>
        <w:contextualSpacing w:val="0"/>
        <w:rPr>
          <w:bCs/>
          <w:color w:val="000000"/>
          <w:sz w:val="24"/>
        </w:rPr>
      </w:pPr>
      <w:r w:rsidRPr="00CF45DA">
        <w:rPr>
          <w:bCs/>
          <w:color w:val="000000"/>
          <w:sz w:val="24"/>
        </w:rPr>
        <w:t xml:space="preserve">w terminie składania wniosków o wsparcie nie złożono żadnego wniosku o </w:t>
      </w:r>
      <w:r w:rsidR="009E0618" w:rsidRPr="00CF45DA">
        <w:rPr>
          <w:bCs/>
          <w:color w:val="000000"/>
          <w:sz w:val="24"/>
        </w:rPr>
        <w:t>wsparcie</w:t>
      </w:r>
      <w:r w:rsidRPr="00CF45DA">
        <w:rPr>
          <w:bCs/>
          <w:color w:val="000000"/>
          <w:sz w:val="24"/>
        </w:rPr>
        <w:t xml:space="preserve"> lub</w:t>
      </w:r>
    </w:p>
    <w:p w14:paraId="35009555" w14:textId="77777777" w:rsidR="004D729A" w:rsidRPr="00CF45DA" w:rsidRDefault="004D729A" w:rsidP="00CF45DA">
      <w:pPr>
        <w:pStyle w:val="Akapitzlist"/>
        <w:numPr>
          <w:ilvl w:val="0"/>
          <w:numId w:val="48"/>
        </w:numPr>
        <w:suppressAutoHyphens/>
        <w:autoSpaceDE w:val="0"/>
        <w:spacing w:after="0" w:line="360" w:lineRule="auto"/>
        <w:ind w:left="851" w:hanging="425"/>
        <w:contextualSpacing w:val="0"/>
        <w:rPr>
          <w:bCs/>
          <w:color w:val="000000"/>
          <w:sz w:val="24"/>
        </w:rPr>
      </w:pPr>
      <w:r w:rsidRPr="00CF45DA">
        <w:rPr>
          <w:bCs/>
          <w:color w:val="000000"/>
          <w:sz w:val="24"/>
        </w:rPr>
        <w:t>wystąpiła istotna zmiana okoliczności powodująca, że wybór operacji nie leży w interesie publicznym, czego nie można było wcześniej przewidzieć, lub</w:t>
      </w:r>
    </w:p>
    <w:p w14:paraId="4ACD51D4" w14:textId="65463F03" w:rsidR="004D729A" w:rsidRPr="00CF45DA" w:rsidRDefault="004D729A" w:rsidP="00CF45DA">
      <w:pPr>
        <w:pStyle w:val="Akapitzlist"/>
        <w:numPr>
          <w:ilvl w:val="0"/>
          <w:numId w:val="48"/>
        </w:numPr>
        <w:suppressAutoHyphens/>
        <w:autoSpaceDE w:val="0"/>
        <w:spacing w:after="0" w:line="360" w:lineRule="auto"/>
        <w:ind w:left="851" w:hanging="425"/>
        <w:contextualSpacing w:val="0"/>
        <w:rPr>
          <w:bCs/>
          <w:color w:val="000000"/>
          <w:sz w:val="24"/>
        </w:rPr>
      </w:pPr>
      <w:r w:rsidRPr="00CF45DA">
        <w:rPr>
          <w:bCs/>
          <w:color w:val="000000"/>
          <w:sz w:val="24"/>
        </w:rPr>
        <w:t>postępowanie jest obarczone niemożliwą do usunięcia wadą prawną.</w:t>
      </w:r>
    </w:p>
    <w:p w14:paraId="41C90E2D" w14:textId="40BDCE2E" w:rsidR="004D729A" w:rsidRPr="00CF45DA" w:rsidRDefault="004D729A" w:rsidP="00CF45DA">
      <w:pPr>
        <w:pStyle w:val="Akapitzlist"/>
        <w:numPr>
          <w:ilvl w:val="0"/>
          <w:numId w:val="47"/>
        </w:numPr>
        <w:suppressAutoHyphens/>
        <w:autoSpaceDE w:val="0"/>
        <w:spacing w:after="0" w:line="360" w:lineRule="auto"/>
        <w:ind w:left="426" w:hanging="426"/>
        <w:contextualSpacing w:val="0"/>
        <w:rPr>
          <w:bCs/>
          <w:color w:val="000000"/>
          <w:sz w:val="24"/>
        </w:rPr>
      </w:pPr>
      <w:r w:rsidRPr="00CF45DA">
        <w:rPr>
          <w:bCs/>
          <w:color w:val="000000"/>
          <w:sz w:val="24"/>
        </w:rPr>
        <w:t>Biuro LGD podaje do publicznej wiadomości informację o unieważnieniu naboru wniosków o wsparcie oraz jego przyczynach na swojej stronie internetowej. Informacja ta nie stanowi podstawy do wniesienia protestu, o którym mowa w art. 22.1 Ustawie RLKS</w:t>
      </w:r>
      <w:r w:rsidR="008B5EBA" w:rsidRPr="00CF45DA">
        <w:rPr>
          <w:bCs/>
          <w:color w:val="000000"/>
          <w:sz w:val="24"/>
        </w:rPr>
        <w:t>.</w:t>
      </w:r>
    </w:p>
    <w:p w14:paraId="5931BE38" w14:textId="77777777" w:rsidR="004D729A" w:rsidRDefault="004D729A" w:rsidP="00CF45DA">
      <w:pPr>
        <w:pStyle w:val="Akapitzlist"/>
        <w:numPr>
          <w:ilvl w:val="0"/>
          <w:numId w:val="47"/>
        </w:numPr>
        <w:suppressAutoHyphens/>
        <w:autoSpaceDE w:val="0"/>
        <w:spacing w:after="0" w:line="360" w:lineRule="auto"/>
        <w:ind w:left="426" w:hanging="426"/>
        <w:contextualSpacing w:val="0"/>
        <w:rPr>
          <w:bCs/>
          <w:color w:val="000000"/>
          <w:sz w:val="24"/>
        </w:rPr>
      </w:pPr>
      <w:r w:rsidRPr="00CF45DA">
        <w:rPr>
          <w:bCs/>
          <w:color w:val="000000"/>
          <w:sz w:val="24"/>
        </w:rPr>
        <w:t>Jeżeli nabór wniosków o wsparcie zostanie unieważniony zgodnie z postanowieniami niniejszego paragrafu, wsparcie na wniosek złożony w ramach tego naboru nie przysługuje.</w:t>
      </w:r>
    </w:p>
    <w:p w14:paraId="67F0FE52" w14:textId="77777777" w:rsidR="00F84BE8" w:rsidRPr="00CF45DA" w:rsidRDefault="00F84BE8" w:rsidP="00F84BE8">
      <w:pPr>
        <w:pStyle w:val="Akapitzlist"/>
        <w:suppressAutoHyphens/>
        <w:autoSpaceDE w:val="0"/>
        <w:spacing w:after="0" w:line="360" w:lineRule="auto"/>
        <w:ind w:left="426"/>
        <w:contextualSpacing w:val="0"/>
        <w:rPr>
          <w:bCs/>
          <w:color w:val="000000"/>
          <w:sz w:val="24"/>
        </w:rPr>
      </w:pPr>
    </w:p>
    <w:p w14:paraId="6A7BFDFF" w14:textId="3DCAF19F" w:rsidR="004D729A" w:rsidRPr="00CF45DA" w:rsidRDefault="004D729A" w:rsidP="00CF45DA">
      <w:pPr>
        <w:tabs>
          <w:tab w:val="left" w:pos="-3060"/>
        </w:tabs>
        <w:spacing w:after="0" w:line="360" w:lineRule="auto"/>
        <w:jc w:val="center"/>
        <w:rPr>
          <w:b/>
          <w:bCs/>
          <w:color w:val="000000"/>
          <w:sz w:val="24"/>
        </w:rPr>
      </w:pPr>
      <w:r w:rsidRPr="00CF45DA">
        <w:rPr>
          <w:b/>
          <w:bCs/>
          <w:color w:val="000000"/>
          <w:sz w:val="24"/>
        </w:rPr>
        <w:t>§ 8</w:t>
      </w:r>
    </w:p>
    <w:p w14:paraId="25A46E55" w14:textId="450D0302" w:rsidR="002F7DF0" w:rsidRPr="00CF45DA" w:rsidRDefault="002F7DF0" w:rsidP="00CF45DA">
      <w:pPr>
        <w:pStyle w:val="Akapitzlist"/>
        <w:numPr>
          <w:ilvl w:val="3"/>
          <w:numId w:val="46"/>
        </w:numPr>
        <w:suppressAutoHyphens/>
        <w:autoSpaceDE w:val="0"/>
        <w:spacing w:after="0" w:line="360" w:lineRule="auto"/>
        <w:ind w:left="426" w:hanging="426"/>
        <w:contextualSpacing w:val="0"/>
        <w:rPr>
          <w:bCs/>
          <w:color w:val="000000"/>
          <w:sz w:val="24"/>
        </w:rPr>
      </w:pPr>
      <w:r w:rsidRPr="00CF45DA">
        <w:rPr>
          <w:bCs/>
          <w:color w:val="000000"/>
          <w:sz w:val="24"/>
        </w:rPr>
        <w:t xml:space="preserve">Wniosek o wsparcie składa się w terminie wskazanym w </w:t>
      </w:r>
      <w:r w:rsidRPr="00CF45DA">
        <w:rPr>
          <w:bCs/>
          <w:i/>
          <w:iCs/>
          <w:color w:val="000000"/>
          <w:sz w:val="24"/>
        </w:rPr>
        <w:t>Ogłoszeniu o naborze wniosków o wsparcie</w:t>
      </w:r>
      <w:r w:rsidRPr="00CF45DA">
        <w:rPr>
          <w:bCs/>
          <w:color w:val="000000"/>
          <w:sz w:val="24"/>
        </w:rPr>
        <w:t>, podanym do publicznej wiadomości przez LGD.</w:t>
      </w:r>
    </w:p>
    <w:p w14:paraId="30298560" w14:textId="77777777" w:rsidR="002F7DF0" w:rsidRPr="00CF45DA" w:rsidRDefault="002F7DF0" w:rsidP="00CF45DA">
      <w:pPr>
        <w:pStyle w:val="Akapitzlist"/>
        <w:numPr>
          <w:ilvl w:val="3"/>
          <w:numId w:val="46"/>
        </w:numPr>
        <w:suppressAutoHyphens/>
        <w:autoSpaceDE w:val="0"/>
        <w:spacing w:after="0" w:line="360" w:lineRule="auto"/>
        <w:ind w:left="426" w:hanging="426"/>
        <w:contextualSpacing w:val="0"/>
        <w:rPr>
          <w:bCs/>
          <w:color w:val="000000"/>
          <w:sz w:val="24"/>
        </w:rPr>
      </w:pPr>
      <w:r w:rsidRPr="00CF45DA">
        <w:rPr>
          <w:sz w:val="24"/>
        </w:rPr>
        <w:t>Wniosek o wsparcie, zmianę tego wniosku lub jego wycofanie składa się za pomocą systemu teleinformatycznego Agencji, zgodnie z art. 17 Ustawy PS WPR.</w:t>
      </w:r>
    </w:p>
    <w:p w14:paraId="2772D437" w14:textId="77777777" w:rsidR="004D729A" w:rsidRPr="00CF45DA" w:rsidRDefault="002F7DF0" w:rsidP="00CF45DA">
      <w:pPr>
        <w:pStyle w:val="Akapitzlist"/>
        <w:numPr>
          <w:ilvl w:val="3"/>
          <w:numId w:val="46"/>
        </w:numPr>
        <w:suppressAutoHyphens/>
        <w:autoSpaceDE w:val="0"/>
        <w:spacing w:after="0" w:line="360" w:lineRule="auto"/>
        <w:ind w:left="426" w:hanging="426"/>
        <w:contextualSpacing w:val="0"/>
        <w:rPr>
          <w:bCs/>
          <w:color w:val="000000"/>
          <w:sz w:val="24"/>
        </w:rPr>
      </w:pPr>
      <w:r w:rsidRPr="00CF45DA">
        <w:rPr>
          <w:bCs/>
          <w:color w:val="000000"/>
          <w:sz w:val="24"/>
        </w:rPr>
        <w:t>Zasady składania wniosków o wsparcie przez system IT zostały określone w p. V</w:t>
      </w:r>
      <w:r w:rsidR="004D729A" w:rsidRPr="00CF45DA">
        <w:rPr>
          <w:bCs/>
          <w:color w:val="000000"/>
          <w:sz w:val="24"/>
        </w:rPr>
        <w:t>I</w:t>
      </w:r>
      <w:r w:rsidRPr="00CF45DA">
        <w:rPr>
          <w:bCs/>
          <w:color w:val="000000"/>
          <w:sz w:val="24"/>
        </w:rPr>
        <w:t>.4. Wytycznych podstawowych</w:t>
      </w:r>
      <w:r w:rsidRPr="00CF45DA">
        <w:rPr>
          <w:color w:val="000000"/>
          <w:sz w:val="24"/>
        </w:rPr>
        <w:t>.</w:t>
      </w:r>
    </w:p>
    <w:p w14:paraId="5DCD3CDA" w14:textId="517F9B3A" w:rsidR="002F7DF0" w:rsidRDefault="002F7DF0" w:rsidP="00CF45DA">
      <w:pPr>
        <w:pStyle w:val="Akapitzlist"/>
        <w:numPr>
          <w:ilvl w:val="3"/>
          <w:numId w:val="46"/>
        </w:numPr>
        <w:suppressAutoHyphens/>
        <w:autoSpaceDE w:val="0"/>
        <w:spacing w:after="0" w:line="360" w:lineRule="auto"/>
        <w:ind w:left="426" w:hanging="426"/>
        <w:contextualSpacing w:val="0"/>
        <w:rPr>
          <w:bCs/>
          <w:color w:val="000000"/>
          <w:sz w:val="24"/>
        </w:rPr>
      </w:pPr>
      <w:r w:rsidRPr="00CF45DA">
        <w:rPr>
          <w:bCs/>
          <w:color w:val="000000"/>
          <w:sz w:val="24"/>
        </w:rPr>
        <w:t>W jednym naborze wniosków o wsparcie jeden wnioskodawca może złożyć tylko jeden wniosek o wsparcie</w:t>
      </w:r>
    </w:p>
    <w:p w14:paraId="4DB6E117" w14:textId="77777777" w:rsidR="008B5EBA" w:rsidRPr="00CF45DA" w:rsidRDefault="008B5EBA" w:rsidP="00CF45DA">
      <w:pPr>
        <w:suppressAutoHyphens/>
        <w:autoSpaceDE w:val="0"/>
        <w:spacing w:after="120" w:line="360" w:lineRule="auto"/>
        <w:rPr>
          <w:bCs/>
          <w:color w:val="000000"/>
          <w:sz w:val="24"/>
        </w:rPr>
      </w:pPr>
    </w:p>
    <w:p w14:paraId="4781B563" w14:textId="77777777" w:rsidR="008B5EBA" w:rsidRPr="00CF45DA" w:rsidRDefault="008B5EBA" w:rsidP="00CF45DA">
      <w:pPr>
        <w:autoSpaceDE w:val="0"/>
        <w:spacing w:after="120" w:line="360" w:lineRule="auto"/>
        <w:ind w:left="720"/>
        <w:jc w:val="center"/>
        <w:rPr>
          <w:bCs/>
          <w:color w:val="000000"/>
          <w:sz w:val="24"/>
        </w:rPr>
      </w:pPr>
      <w:r w:rsidRPr="00CF45DA">
        <w:rPr>
          <w:b/>
          <w:color w:val="000000"/>
          <w:sz w:val="24"/>
        </w:rPr>
        <w:t>Rozdział VI. Wycofanie wniosku o wsparcie przez wnioskodawcę</w:t>
      </w:r>
    </w:p>
    <w:p w14:paraId="56186E1B" w14:textId="341E16CC" w:rsidR="008B5EBA" w:rsidRPr="00CF45DA" w:rsidRDefault="008B5EBA" w:rsidP="00CF45DA">
      <w:pPr>
        <w:tabs>
          <w:tab w:val="left" w:pos="-3060"/>
        </w:tabs>
        <w:spacing w:after="120" w:line="360" w:lineRule="auto"/>
        <w:jc w:val="center"/>
        <w:rPr>
          <w:bCs/>
          <w:color w:val="000000"/>
          <w:sz w:val="24"/>
        </w:rPr>
      </w:pPr>
      <w:r w:rsidRPr="00CF45DA">
        <w:rPr>
          <w:b/>
          <w:bCs/>
          <w:color w:val="000000"/>
          <w:sz w:val="24"/>
        </w:rPr>
        <w:t>§ 9</w:t>
      </w:r>
    </w:p>
    <w:p w14:paraId="454535BF" w14:textId="59210D92" w:rsidR="009E39BB" w:rsidRPr="00CF45DA" w:rsidRDefault="002D746F" w:rsidP="00CF45DA">
      <w:pPr>
        <w:pStyle w:val="Akapitzlist"/>
        <w:widowControl w:val="0"/>
        <w:numPr>
          <w:ilvl w:val="0"/>
          <w:numId w:val="3"/>
        </w:numPr>
        <w:spacing w:before="120" w:after="0" w:line="360" w:lineRule="auto"/>
        <w:rPr>
          <w:sz w:val="24"/>
        </w:rPr>
      </w:pPr>
      <w:r w:rsidRPr="00CF45DA">
        <w:rPr>
          <w:sz w:val="24"/>
        </w:rPr>
        <w:t xml:space="preserve">LGD uwzględnia w procedurach naboru możliwość </w:t>
      </w:r>
      <w:r w:rsidR="00FD59E2" w:rsidRPr="00CF45DA">
        <w:rPr>
          <w:sz w:val="24"/>
        </w:rPr>
        <w:t>wycofania wniosku</w:t>
      </w:r>
      <w:r w:rsidR="005F39C9" w:rsidRPr="005F39C9">
        <w:rPr>
          <w:bCs/>
          <w:color w:val="000000"/>
          <w:sz w:val="24"/>
        </w:rPr>
        <w:t xml:space="preserve"> </w:t>
      </w:r>
      <w:r w:rsidR="005F39C9">
        <w:rPr>
          <w:bCs/>
          <w:color w:val="000000"/>
          <w:sz w:val="24"/>
        </w:rPr>
        <w:t>w dowolnym momencie</w:t>
      </w:r>
      <w:r w:rsidR="00FD59E2" w:rsidRPr="00CF45DA">
        <w:rPr>
          <w:sz w:val="24"/>
        </w:rPr>
        <w:t xml:space="preserve">. </w:t>
      </w:r>
    </w:p>
    <w:p w14:paraId="27325924" w14:textId="7D3087D6" w:rsidR="009E39BB" w:rsidRPr="00CF45DA" w:rsidRDefault="009E39BB" w:rsidP="00CF45DA">
      <w:pPr>
        <w:pStyle w:val="Akapitzlist"/>
        <w:widowControl w:val="0"/>
        <w:numPr>
          <w:ilvl w:val="0"/>
          <w:numId w:val="3"/>
        </w:numPr>
        <w:spacing w:before="120" w:after="0" w:line="360" w:lineRule="auto"/>
        <w:rPr>
          <w:sz w:val="24"/>
        </w:rPr>
      </w:pPr>
      <w:r w:rsidRPr="00CF45DA">
        <w:rPr>
          <w:bCs/>
          <w:color w:val="000000"/>
          <w:sz w:val="24"/>
        </w:rPr>
        <w:t>Żądanie wycofania wniosku o wsparcie powinno zostać złożone w tej samej formie, która jest wymagana dla złożenia takiego wniosku, oraz powinno zostać podpisane przez umocowaną do tego osobę (w szczególności pełnomocnictwo upoważniające wyłącznie do złożenia wniosku o wsparcie nie jest wystarczające do jego skutecznego wycofania).</w:t>
      </w:r>
    </w:p>
    <w:p w14:paraId="32855B76" w14:textId="34B82EC0" w:rsidR="009E39BB" w:rsidRPr="00CF45DA" w:rsidRDefault="009E39BB" w:rsidP="00CF45DA">
      <w:pPr>
        <w:pStyle w:val="Akapitzlist"/>
        <w:widowControl w:val="0"/>
        <w:numPr>
          <w:ilvl w:val="0"/>
          <w:numId w:val="3"/>
        </w:numPr>
        <w:spacing w:before="120" w:after="0" w:line="360" w:lineRule="auto"/>
        <w:rPr>
          <w:sz w:val="24"/>
        </w:rPr>
      </w:pPr>
      <w:r w:rsidRPr="00CF45DA">
        <w:rPr>
          <w:bCs/>
          <w:color w:val="000000"/>
          <w:sz w:val="24"/>
        </w:rPr>
        <w:t>W przypadku złożenia przez wnioskodawcę żądania wycofania wniosku o wsparcie, Biuro LGD weryfikuje, czy żądanie pochodzi od osoby umocowanej do reprezentowania wnioskodawcy w tym zakresie. W przypadku wątpliwości Zarząd LGD wzywa wnioskodawcę do złożenia wyjaśnień lub dodatkowych dokumentów</w:t>
      </w:r>
    </w:p>
    <w:p w14:paraId="00BF5852" w14:textId="4FDA05C8" w:rsidR="009E39BB" w:rsidRPr="00CF45DA" w:rsidRDefault="009E39BB" w:rsidP="00CF45DA">
      <w:pPr>
        <w:pStyle w:val="Akapitzlist"/>
        <w:numPr>
          <w:ilvl w:val="0"/>
          <w:numId w:val="3"/>
        </w:numPr>
        <w:suppressAutoHyphens/>
        <w:autoSpaceDE w:val="0"/>
        <w:spacing w:after="0" w:line="360" w:lineRule="auto"/>
        <w:ind w:left="714" w:hanging="357"/>
        <w:contextualSpacing w:val="0"/>
        <w:rPr>
          <w:bCs/>
          <w:color w:val="000000"/>
          <w:sz w:val="24"/>
        </w:rPr>
      </w:pPr>
      <w:r w:rsidRPr="00CF45DA">
        <w:rPr>
          <w:bCs/>
          <w:color w:val="000000"/>
          <w:sz w:val="24"/>
        </w:rPr>
        <w:t>W przypadku potwierdzenia, że żądanie wycofania wniosku o wsparcie pochodzi od należycie umocowanej osoby, Zarząd LGD informuje wnioskodawcę o skutecznym wycofaniu danego wniosku o wsparcie.</w:t>
      </w:r>
    </w:p>
    <w:p w14:paraId="6BD8A404" w14:textId="5B78D30B" w:rsidR="002D746F" w:rsidRPr="00CF45DA" w:rsidRDefault="002D746F" w:rsidP="00CF45DA">
      <w:pPr>
        <w:pStyle w:val="Akapitzlist"/>
        <w:widowControl w:val="0"/>
        <w:numPr>
          <w:ilvl w:val="0"/>
          <w:numId w:val="3"/>
        </w:numPr>
        <w:spacing w:before="120" w:after="0" w:line="360" w:lineRule="auto"/>
        <w:rPr>
          <w:sz w:val="24"/>
        </w:rPr>
      </w:pPr>
      <w:r w:rsidRPr="00CF45DA">
        <w:rPr>
          <w:sz w:val="24"/>
        </w:rPr>
        <w:t>Wycofanie dokumentu sprawi, że podmiot ubiegając</w:t>
      </w:r>
      <w:r w:rsidR="00DD44E3" w:rsidRPr="00CF45DA">
        <w:rPr>
          <w:sz w:val="24"/>
        </w:rPr>
        <w:t>y się o wsparcie znajdzie się w</w:t>
      </w:r>
      <w:r w:rsidR="00451015" w:rsidRPr="00CF45DA">
        <w:rPr>
          <w:sz w:val="24"/>
        </w:rPr>
        <w:t xml:space="preserve"> </w:t>
      </w:r>
      <w:r w:rsidRPr="00CF45DA">
        <w:rPr>
          <w:sz w:val="24"/>
        </w:rPr>
        <w:t>sytuacji sprzed jego złożenia. Wniosek skutecznie wycofany nie wywołuje żadnych skutków prawnych, a podmiot, który złożył, a następnie skutecznie wycofał wniosek, będzie traktowany jakby tego wniosku nie złożył. Przykładowo, wniosek złożony drugiego dnia naboru został wycofany w trakcie trwania naboru, a następnie ten sam podmiot w ramach trwającego naboru ma możliwość złożenia nowego wniosku.</w:t>
      </w:r>
    </w:p>
    <w:p w14:paraId="78F23F7D" w14:textId="77777777" w:rsidR="009E39BB" w:rsidRPr="00CF45DA" w:rsidRDefault="009E39BB" w:rsidP="00CF45DA">
      <w:pPr>
        <w:autoSpaceDE w:val="0"/>
        <w:spacing w:after="120" w:line="360" w:lineRule="auto"/>
        <w:rPr>
          <w:b/>
          <w:color w:val="000000"/>
          <w:sz w:val="24"/>
        </w:rPr>
      </w:pPr>
    </w:p>
    <w:p w14:paraId="7A5F71FF" w14:textId="08211A15" w:rsidR="009E39BB" w:rsidRPr="00CF45DA" w:rsidRDefault="009E39BB" w:rsidP="00CF45DA">
      <w:pPr>
        <w:autoSpaceDE w:val="0"/>
        <w:spacing w:after="120" w:line="360" w:lineRule="auto"/>
        <w:jc w:val="center"/>
        <w:rPr>
          <w:sz w:val="24"/>
        </w:rPr>
      </w:pPr>
      <w:r w:rsidRPr="00CF45DA">
        <w:rPr>
          <w:b/>
          <w:color w:val="000000"/>
          <w:sz w:val="24"/>
        </w:rPr>
        <w:t xml:space="preserve">Rozdział VII. </w:t>
      </w:r>
      <w:bookmarkStart w:id="3" w:name="_Hlk156155300"/>
      <w:r w:rsidRPr="00CF45DA">
        <w:rPr>
          <w:b/>
          <w:color w:val="000000"/>
          <w:sz w:val="24"/>
        </w:rPr>
        <w:t xml:space="preserve">Ocena i wybór operacji </w:t>
      </w:r>
      <w:bookmarkEnd w:id="3"/>
      <w:r w:rsidRPr="00CF45DA">
        <w:rPr>
          <w:b/>
          <w:color w:val="000000"/>
          <w:sz w:val="24"/>
        </w:rPr>
        <w:t>przez LGD</w:t>
      </w:r>
    </w:p>
    <w:p w14:paraId="3AA54976" w14:textId="0A86726D" w:rsidR="009E39BB" w:rsidRPr="00CF45DA" w:rsidRDefault="009E39BB" w:rsidP="00CF45DA">
      <w:pPr>
        <w:tabs>
          <w:tab w:val="left" w:pos="-3060"/>
        </w:tabs>
        <w:spacing w:after="120" w:line="360" w:lineRule="auto"/>
        <w:jc w:val="center"/>
        <w:rPr>
          <w:b/>
          <w:bCs/>
          <w:color w:val="000000"/>
          <w:sz w:val="24"/>
        </w:rPr>
      </w:pPr>
      <w:r w:rsidRPr="00CF45DA">
        <w:rPr>
          <w:b/>
          <w:bCs/>
          <w:color w:val="000000"/>
          <w:sz w:val="24"/>
        </w:rPr>
        <w:t>§ 10</w:t>
      </w:r>
    </w:p>
    <w:p w14:paraId="20E02773" w14:textId="77777777" w:rsidR="00425363" w:rsidRPr="00CF45DA" w:rsidRDefault="009E39BB" w:rsidP="00CF45DA">
      <w:pPr>
        <w:pStyle w:val="Akapitzlist"/>
        <w:numPr>
          <w:ilvl w:val="0"/>
          <w:numId w:val="49"/>
        </w:numPr>
        <w:suppressAutoHyphens/>
        <w:spacing w:after="0" w:line="360" w:lineRule="auto"/>
        <w:ind w:left="425" w:hanging="425"/>
        <w:contextualSpacing w:val="0"/>
        <w:rPr>
          <w:color w:val="000000"/>
          <w:sz w:val="24"/>
        </w:rPr>
      </w:pPr>
      <w:r w:rsidRPr="00CF45DA">
        <w:rPr>
          <w:color w:val="000000"/>
          <w:sz w:val="24"/>
        </w:rPr>
        <w:t xml:space="preserve">Proces oceny i wyboru operacji przez LGD powinien zakończyć się nie później niż w terminie 60 dni od dnia następującego po ostatnim dniu terminu składania wniosków o wsparcie w ramach danego naboru </w:t>
      </w:r>
      <w:r w:rsidRPr="00CF45DA">
        <w:rPr>
          <w:bCs/>
          <w:color w:val="000000"/>
          <w:sz w:val="24"/>
        </w:rPr>
        <w:t>wniosków o wsparcie</w:t>
      </w:r>
      <w:r w:rsidRPr="00CF45DA">
        <w:rPr>
          <w:color w:val="000000"/>
          <w:sz w:val="24"/>
        </w:rPr>
        <w:t xml:space="preserve">. </w:t>
      </w:r>
    </w:p>
    <w:p w14:paraId="42C04327" w14:textId="77777777" w:rsidR="003F08C6" w:rsidRPr="00CF45DA" w:rsidRDefault="009E39BB" w:rsidP="00CF45DA">
      <w:pPr>
        <w:pStyle w:val="Akapitzlist"/>
        <w:numPr>
          <w:ilvl w:val="0"/>
          <w:numId w:val="49"/>
        </w:numPr>
        <w:suppressAutoHyphens/>
        <w:spacing w:after="0" w:line="360" w:lineRule="auto"/>
        <w:ind w:left="425" w:hanging="425"/>
        <w:contextualSpacing w:val="0"/>
        <w:rPr>
          <w:color w:val="000000"/>
          <w:sz w:val="24"/>
        </w:rPr>
      </w:pPr>
      <w:r w:rsidRPr="00CF45DA">
        <w:rPr>
          <w:color w:val="000000"/>
          <w:sz w:val="24"/>
        </w:rPr>
        <w:t>Termin, o którym mowa w ust. 1</w:t>
      </w:r>
      <w:r w:rsidR="00425363" w:rsidRPr="00CF45DA">
        <w:rPr>
          <w:color w:val="000000"/>
          <w:sz w:val="24"/>
        </w:rPr>
        <w:t xml:space="preserve"> </w:t>
      </w:r>
      <w:r w:rsidR="00425363" w:rsidRPr="00CF45DA">
        <w:rPr>
          <w:b/>
          <w:bCs/>
          <w:color w:val="000000"/>
          <w:sz w:val="24"/>
        </w:rPr>
        <w:t>§ 10,</w:t>
      </w:r>
      <w:r w:rsidRPr="00CF45DA">
        <w:rPr>
          <w:color w:val="000000"/>
          <w:sz w:val="24"/>
        </w:rPr>
        <w:t xml:space="preserve"> obejmuje cały proces</w:t>
      </w:r>
      <w:r w:rsidR="003F08C6" w:rsidRPr="00CF45DA">
        <w:rPr>
          <w:color w:val="000000"/>
          <w:sz w:val="24"/>
        </w:rPr>
        <w:t>:</w:t>
      </w:r>
    </w:p>
    <w:p w14:paraId="263580B5" w14:textId="23124EC5" w:rsidR="003F08C6" w:rsidRPr="00CF45DA" w:rsidRDefault="009E39BB" w:rsidP="00CF45DA">
      <w:pPr>
        <w:pStyle w:val="Akapitzlist"/>
        <w:numPr>
          <w:ilvl w:val="0"/>
          <w:numId w:val="50"/>
        </w:numPr>
        <w:suppressAutoHyphens/>
        <w:spacing w:after="0" w:line="360" w:lineRule="auto"/>
        <w:contextualSpacing w:val="0"/>
        <w:rPr>
          <w:color w:val="000000"/>
          <w:sz w:val="24"/>
        </w:rPr>
      </w:pPr>
      <w:r w:rsidRPr="00CF45DA">
        <w:rPr>
          <w:color w:val="000000"/>
          <w:sz w:val="24"/>
        </w:rPr>
        <w:t xml:space="preserve">oceny wniosków o wsparcie złożonych w ramach naboru </w:t>
      </w:r>
      <w:r w:rsidRPr="00CF45DA">
        <w:rPr>
          <w:bCs/>
          <w:color w:val="000000"/>
          <w:sz w:val="24"/>
        </w:rPr>
        <w:t>wniosków o wsparcie</w:t>
      </w:r>
      <w:r w:rsidR="003F08C6" w:rsidRPr="00CF45DA">
        <w:rPr>
          <w:color w:val="000000"/>
          <w:sz w:val="24"/>
        </w:rPr>
        <w:t xml:space="preserve">, w tym: </w:t>
      </w:r>
      <w:r w:rsidRPr="00CF45DA">
        <w:rPr>
          <w:color w:val="000000"/>
          <w:sz w:val="24"/>
        </w:rPr>
        <w:t xml:space="preserve"> </w:t>
      </w:r>
    </w:p>
    <w:p w14:paraId="4265DB73" w14:textId="0F179753" w:rsidR="003F08C6" w:rsidRPr="00CF45DA" w:rsidRDefault="009E39BB" w:rsidP="00CF45DA">
      <w:pPr>
        <w:pStyle w:val="Akapitzlist"/>
        <w:numPr>
          <w:ilvl w:val="0"/>
          <w:numId w:val="51"/>
        </w:numPr>
        <w:suppressAutoHyphens/>
        <w:spacing w:after="0" w:line="360" w:lineRule="auto"/>
        <w:contextualSpacing w:val="0"/>
        <w:rPr>
          <w:color w:val="000000"/>
          <w:sz w:val="24"/>
        </w:rPr>
      </w:pPr>
      <w:r w:rsidRPr="00CF45DA">
        <w:rPr>
          <w:color w:val="000000"/>
          <w:sz w:val="24"/>
        </w:rPr>
        <w:lastRenderedPageBreak/>
        <w:t xml:space="preserve">ocenę formalną </w:t>
      </w:r>
    </w:p>
    <w:p w14:paraId="1AB1E8F5" w14:textId="1714F5F0" w:rsidR="003F08C6" w:rsidRPr="00CF45DA" w:rsidRDefault="009E39BB" w:rsidP="00CF45DA">
      <w:pPr>
        <w:pStyle w:val="Akapitzlist"/>
        <w:numPr>
          <w:ilvl w:val="0"/>
          <w:numId w:val="51"/>
        </w:numPr>
        <w:suppressAutoHyphens/>
        <w:spacing w:after="0" w:line="360" w:lineRule="auto"/>
        <w:contextualSpacing w:val="0"/>
        <w:rPr>
          <w:color w:val="000000"/>
          <w:sz w:val="24"/>
        </w:rPr>
      </w:pPr>
      <w:r w:rsidRPr="00CF45DA">
        <w:rPr>
          <w:color w:val="000000"/>
          <w:sz w:val="24"/>
        </w:rPr>
        <w:t xml:space="preserve">ocenę merytoryczną w zakresie zgodności z warunkami udzielenia wsparcia na wdrażanie LSR, </w:t>
      </w:r>
    </w:p>
    <w:p w14:paraId="2E07AC64" w14:textId="1A2BC72A" w:rsidR="003F08C6" w:rsidRPr="00CF45DA" w:rsidRDefault="009E39BB" w:rsidP="00CF45DA">
      <w:pPr>
        <w:pStyle w:val="Akapitzlist"/>
        <w:numPr>
          <w:ilvl w:val="0"/>
          <w:numId w:val="51"/>
        </w:numPr>
        <w:suppressAutoHyphens/>
        <w:spacing w:after="0" w:line="360" w:lineRule="auto"/>
        <w:contextualSpacing w:val="0"/>
        <w:rPr>
          <w:color w:val="000000"/>
          <w:sz w:val="24"/>
        </w:rPr>
      </w:pPr>
      <w:r w:rsidRPr="00CF45DA">
        <w:rPr>
          <w:color w:val="000000"/>
          <w:sz w:val="24"/>
        </w:rPr>
        <w:t xml:space="preserve">ocenę według kryteriów wyboru, </w:t>
      </w:r>
    </w:p>
    <w:p w14:paraId="73CCC7A2" w14:textId="6168CBCF" w:rsidR="003F08C6" w:rsidRPr="00CF45DA" w:rsidRDefault="003F08C6" w:rsidP="00CF45DA">
      <w:pPr>
        <w:pStyle w:val="Akapitzlist"/>
        <w:numPr>
          <w:ilvl w:val="0"/>
          <w:numId w:val="50"/>
        </w:numPr>
        <w:suppressAutoHyphens/>
        <w:spacing w:after="0" w:line="360" w:lineRule="auto"/>
        <w:rPr>
          <w:color w:val="000000"/>
          <w:sz w:val="24"/>
        </w:rPr>
      </w:pPr>
      <w:r w:rsidRPr="00CF45DA">
        <w:rPr>
          <w:color w:val="000000"/>
          <w:sz w:val="24"/>
        </w:rPr>
        <w:t>u</w:t>
      </w:r>
      <w:r w:rsidR="009E39BB" w:rsidRPr="00CF45DA">
        <w:rPr>
          <w:color w:val="000000"/>
          <w:sz w:val="24"/>
        </w:rPr>
        <w:t xml:space="preserve">stalenie kwoty wsparcia </w:t>
      </w:r>
    </w:p>
    <w:p w14:paraId="26A96056" w14:textId="77777777" w:rsidR="003F08C6" w:rsidRPr="00CF45DA" w:rsidRDefault="009E39BB" w:rsidP="00CF45DA">
      <w:pPr>
        <w:pStyle w:val="Akapitzlist"/>
        <w:numPr>
          <w:ilvl w:val="0"/>
          <w:numId w:val="50"/>
        </w:numPr>
        <w:suppressAutoHyphens/>
        <w:spacing w:after="0" w:line="360" w:lineRule="auto"/>
        <w:rPr>
          <w:color w:val="000000"/>
          <w:sz w:val="24"/>
        </w:rPr>
      </w:pPr>
      <w:r w:rsidRPr="00CF45DA">
        <w:rPr>
          <w:color w:val="000000"/>
          <w:sz w:val="24"/>
        </w:rPr>
        <w:t xml:space="preserve">przyjęcie listy operacji spełniających warunki udzielenia wsparcia na wdrażanie LSR oraz listy operacji wybranych, publikację tych list </w:t>
      </w:r>
    </w:p>
    <w:p w14:paraId="6F7E711A" w14:textId="1CA2A53A" w:rsidR="009E39BB" w:rsidRPr="00CF45DA" w:rsidRDefault="009E39BB" w:rsidP="00CF45DA">
      <w:pPr>
        <w:pStyle w:val="Akapitzlist"/>
        <w:numPr>
          <w:ilvl w:val="0"/>
          <w:numId w:val="50"/>
        </w:numPr>
        <w:suppressAutoHyphens/>
        <w:spacing w:after="0" w:line="360" w:lineRule="auto"/>
        <w:rPr>
          <w:color w:val="000000"/>
          <w:sz w:val="24"/>
        </w:rPr>
      </w:pPr>
      <w:r w:rsidRPr="00CF45DA">
        <w:rPr>
          <w:color w:val="000000"/>
          <w:sz w:val="24"/>
        </w:rPr>
        <w:t>przekazanie informacji o wynikach wyboru wnioskodawcy i ZW.</w:t>
      </w:r>
    </w:p>
    <w:p w14:paraId="55267196" w14:textId="77777777" w:rsidR="001A41E9" w:rsidRDefault="001A41E9" w:rsidP="00F84BE8">
      <w:pPr>
        <w:tabs>
          <w:tab w:val="left" w:pos="-3060"/>
        </w:tabs>
        <w:spacing w:after="120" w:line="360" w:lineRule="auto"/>
        <w:rPr>
          <w:b/>
          <w:bCs/>
          <w:color w:val="000000"/>
          <w:sz w:val="24"/>
        </w:rPr>
      </w:pPr>
    </w:p>
    <w:p w14:paraId="1339CAF0" w14:textId="56960ABA" w:rsidR="003F08C6" w:rsidRPr="00CF45DA" w:rsidRDefault="003F08C6" w:rsidP="00CF45DA">
      <w:pPr>
        <w:tabs>
          <w:tab w:val="left" w:pos="-3060"/>
        </w:tabs>
        <w:spacing w:after="120" w:line="360" w:lineRule="auto"/>
        <w:jc w:val="center"/>
        <w:rPr>
          <w:b/>
          <w:bCs/>
          <w:color w:val="000000"/>
          <w:sz w:val="24"/>
        </w:rPr>
      </w:pPr>
      <w:r w:rsidRPr="00CF45DA">
        <w:rPr>
          <w:b/>
          <w:bCs/>
          <w:color w:val="000000"/>
          <w:sz w:val="24"/>
        </w:rPr>
        <w:t>§ 11</w:t>
      </w:r>
    </w:p>
    <w:p w14:paraId="03A07EB0" w14:textId="1BBE0CC3" w:rsidR="003F08C6" w:rsidRPr="00CF45DA" w:rsidRDefault="003F08C6" w:rsidP="00CF45DA">
      <w:pPr>
        <w:pStyle w:val="Akapitzlist"/>
        <w:numPr>
          <w:ilvl w:val="0"/>
          <w:numId w:val="52"/>
        </w:numPr>
        <w:tabs>
          <w:tab w:val="left" w:pos="-3060"/>
        </w:tabs>
        <w:suppressAutoHyphens/>
        <w:spacing w:after="0" w:line="360" w:lineRule="auto"/>
        <w:ind w:left="425" w:hanging="425"/>
        <w:contextualSpacing w:val="0"/>
        <w:rPr>
          <w:i/>
          <w:iCs/>
          <w:color w:val="000000"/>
          <w:sz w:val="24"/>
        </w:rPr>
      </w:pPr>
      <w:bookmarkStart w:id="4" w:name="_Hlk156119023"/>
      <w:r w:rsidRPr="00CF45DA">
        <w:rPr>
          <w:color w:val="000000"/>
          <w:sz w:val="24"/>
        </w:rPr>
        <w:t>Ocena operacji jest przeprowadzana bezpośrednio na posiedzeniu Rady lub aplikacji EOW</w:t>
      </w:r>
      <w:bookmarkEnd w:id="4"/>
      <w:r w:rsidRPr="00CF45DA">
        <w:rPr>
          <w:color w:val="000000"/>
          <w:sz w:val="24"/>
        </w:rPr>
        <w:t xml:space="preserve">. Posiedzenie Rady w sprawie oceny i wyboru operacji zwołuje Przewodniczący Rady. </w:t>
      </w:r>
    </w:p>
    <w:p w14:paraId="7A92D89F" w14:textId="77777777" w:rsidR="00BB7409" w:rsidRPr="00CF45DA" w:rsidRDefault="003F08C6" w:rsidP="00CF45DA">
      <w:pPr>
        <w:pStyle w:val="Akapitzlist"/>
        <w:numPr>
          <w:ilvl w:val="0"/>
          <w:numId w:val="52"/>
        </w:numPr>
        <w:tabs>
          <w:tab w:val="left" w:pos="-3060"/>
        </w:tabs>
        <w:suppressAutoHyphens/>
        <w:spacing w:after="0" w:line="360" w:lineRule="auto"/>
        <w:ind w:left="425" w:hanging="425"/>
        <w:contextualSpacing w:val="0"/>
        <w:rPr>
          <w:i/>
          <w:iCs/>
          <w:color w:val="000000"/>
          <w:sz w:val="24"/>
        </w:rPr>
      </w:pPr>
      <w:r w:rsidRPr="00CF45DA">
        <w:rPr>
          <w:color w:val="000000"/>
          <w:sz w:val="24"/>
        </w:rPr>
        <w:t xml:space="preserve">Przebieg procesu oceny i wyboru operacji dokumentuje się w protokole. </w:t>
      </w:r>
    </w:p>
    <w:p w14:paraId="4E590D2D" w14:textId="0DF274D3" w:rsidR="00BB7409" w:rsidRPr="00CF45DA" w:rsidRDefault="003F08C6" w:rsidP="00CF45DA">
      <w:pPr>
        <w:pStyle w:val="Akapitzlist"/>
        <w:numPr>
          <w:ilvl w:val="0"/>
          <w:numId w:val="52"/>
        </w:numPr>
        <w:tabs>
          <w:tab w:val="left" w:pos="-3060"/>
        </w:tabs>
        <w:suppressAutoHyphens/>
        <w:spacing w:after="0" w:line="360" w:lineRule="auto"/>
        <w:ind w:left="425" w:hanging="425"/>
        <w:contextualSpacing w:val="0"/>
        <w:rPr>
          <w:i/>
          <w:iCs/>
          <w:color w:val="000000"/>
          <w:sz w:val="24"/>
        </w:rPr>
      </w:pPr>
      <w:r w:rsidRPr="00CF45DA">
        <w:rPr>
          <w:color w:val="000000"/>
          <w:sz w:val="24"/>
        </w:rPr>
        <w:t xml:space="preserve">Przed posiedzeniem Rady w sprawie oceny i wyboru operacji, pracownik Biura LGD udostępnia członkom Rady </w:t>
      </w:r>
      <w:r w:rsidRPr="00CF45DA">
        <w:rPr>
          <w:i/>
          <w:iCs/>
          <w:color w:val="000000"/>
          <w:sz w:val="24"/>
        </w:rPr>
        <w:t>wykaz złożonych wniosków</w:t>
      </w:r>
      <w:r w:rsidRPr="00CF45DA">
        <w:rPr>
          <w:color w:val="000000"/>
          <w:sz w:val="24"/>
        </w:rPr>
        <w:t>, w którym wymienia się wniosk</w:t>
      </w:r>
      <w:r w:rsidR="00D455BE">
        <w:rPr>
          <w:color w:val="000000"/>
          <w:sz w:val="24"/>
        </w:rPr>
        <w:t>i</w:t>
      </w:r>
      <w:r w:rsidRPr="00CF45DA">
        <w:rPr>
          <w:color w:val="000000"/>
          <w:sz w:val="24"/>
        </w:rPr>
        <w:t xml:space="preserve"> o wsparcie złożone w ramach danego naboru</w:t>
      </w:r>
      <w:r w:rsidR="00D455BE">
        <w:rPr>
          <w:color w:val="000000"/>
          <w:sz w:val="24"/>
        </w:rPr>
        <w:t>.</w:t>
      </w:r>
    </w:p>
    <w:p w14:paraId="686E76BE" w14:textId="264C5991" w:rsidR="00A62716" w:rsidRPr="00CF45DA" w:rsidRDefault="00BB7409" w:rsidP="00CF45DA">
      <w:pPr>
        <w:pStyle w:val="Akapitzlist"/>
        <w:numPr>
          <w:ilvl w:val="0"/>
          <w:numId w:val="52"/>
        </w:numPr>
        <w:tabs>
          <w:tab w:val="left" w:pos="-3060"/>
        </w:tabs>
        <w:suppressAutoHyphens/>
        <w:spacing w:after="0" w:line="360" w:lineRule="auto"/>
        <w:ind w:left="425" w:hanging="425"/>
        <w:contextualSpacing w:val="0"/>
        <w:rPr>
          <w:i/>
          <w:iCs/>
          <w:color w:val="000000"/>
          <w:sz w:val="24"/>
        </w:rPr>
      </w:pPr>
      <w:r w:rsidRPr="00CF45DA">
        <w:rPr>
          <w:sz w:val="24"/>
        </w:rPr>
        <w:t>Biuro LGD przygotowuje tabelaryczny wykaz złożonych wniosków w kolejności ich składania, zawierający numer / znak sprawy, nazwę wnioskodawcy, nr ARiRM, tytuł operacji, wnioskowaną kwotę pomoc. Wykaz ten jest udostępniony Przewodniczącemu Rady oraz do wglądu wszystkim członkom Rady w Biurze LGD i/lub w aplikacji Elektroniczna Obsługa Wniosków</w:t>
      </w:r>
    </w:p>
    <w:p w14:paraId="62919E13" w14:textId="635D8105" w:rsidR="009E39BB" w:rsidRPr="00CF45DA" w:rsidRDefault="00A62716" w:rsidP="00CF45DA">
      <w:pPr>
        <w:tabs>
          <w:tab w:val="left" w:pos="-3060"/>
        </w:tabs>
        <w:spacing w:after="120" w:line="360" w:lineRule="auto"/>
        <w:jc w:val="center"/>
        <w:rPr>
          <w:sz w:val="24"/>
        </w:rPr>
      </w:pPr>
      <w:r w:rsidRPr="00CF45DA">
        <w:rPr>
          <w:b/>
          <w:bCs/>
          <w:color w:val="000000"/>
          <w:sz w:val="24"/>
        </w:rPr>
        <w:t>§ 12</w:t>
      </w:r>
    </w:p>
    <w:p w14:paraId="041AD712" w14:textId="1E687D1E" w:rsidR="005F0CEB" w:rsidRPr="00CF45DA" w:rsidRDefault="00A62716" w:rsidP="00CF45DA">
      <w:pPr>
        <w:pStyle w:val="Akapitzlist"/>
        <w:numPr>
          <w:ilvl w:val="0"/>
          <w:numId w:val="53"/>
        </w:numPr>
        <w:spacing w:after="0" w:line="360" w:lineRule="auto"/>
        <w:rPr>
          <w:sz w:val="24"/>
        </w:rPr>
      </w:pPr>
      <w:r w:rsidRPr="00CF45DA">
        <w:rPr>
          <w:sz w:val="24"/>
        </w:rPr>
        <w:t>Ocena</w:t>
      </w:r>
      <w:r w:rsidR="002D746F" w:rsidRPr="00CF45DA">
        <w:rPr>
          <w:sz w:val="24"/>
        </w:rPr>
        <w:t xml:space="preserve"> formalna ma na celu wyeliminowanie tych wniosków, które nie spe</w:t>
      </w:r>
      <w:r w:rsidR="00FD59E2" w:rsidRPr="00CF45DA">
        <w:rPr>
          <w:sz w:val="24"/>
        </w:rPr>
        <w:t xml:space="preserve">łniają tzw. wymogów formalnych. </w:t>
      </w:r>
    </w:p>
    <w:p w14:paraId="43123403" w14:textId="3468CF63" w:rsidR="009E0618" w:rsidRPr="00CF45DA" w:rsidRDefault="00FD59E2" w:rsidP="00CF45DA">
      <w:pPr>
        <w:pStyle w:val="Akapitzlist"/>
        <w:numPr>
          <w:ilvl w:val="0"/>
          <w:numId w:val="53"/>
        </w:numPr>
        <w:suppressAutoHyphens/>
        <w:autoSpaceDE w:val="0"/>
        <w:spacing w:after="0" w:line="360" w:lineRule="auto"/>
        <w:ind w:left="425" w:hanging="425"/>
        <w:contextualSpacing w:val="0"/>
        <w:rPr>
          <w:bCs/>
          <w:color w:val="000000"/>
          <w:sz w:val="24"/>
        </w:rPr>
      </w:pPr>
      <w:r w:rsidRPr="00CF45DA">
        <w:rPr>
          <w:sz w:val="24"/>
        </w:rPr>
        <w:t xml:space="preserve">Podczas </w:t>
      </w:r>
      <w:r w:rsidR="00A62716" w:rsidRPr="00CF45DA">
        <w:rPr>
          <w:sz w:val="24"/>
        </w:rPr>
        <w:t>oceny</w:t>
      </w:r>
      <w:r w:rsidRPr="00CF45DA">
        <w:rPr>
          <w:sz w:val="24"/>
        </w:rPr>
        <w:t xml:space="preserve"> formalnej sprawdzający</w:t>
      </w:r>
      <w:r w:rsidR="002D746F" w:rsidRPr="00CF45DA">
        <w:rPr>
          <w:sz w:val="24"/>
        </w:rPr>
        <w:t xml:space="preserve"> ma udzielić</w:t>
      </w:r>
      <w:r w:rsidR="00702FA3" w:rsidRPr="00CF45DA">
        <w:rPr>
          <w:sz w:val="24"/>
        </w:rPr>
        <w:t xml:space="preserve"> odpowiedzi „tak” lub „nie” </w:t>
      </w:r>
      <w:r w:rsidR="006D4CB4" w:rsidRPr="00CF45DA">
        <w:rPr>
          <w:sz w:val="24"/>
        </w:rPr>
        <w:t>lub do uzupełnień/wyjaśnień</w:t>
      </w:r>
      <w:r w:rsidR="002D746F" w:rsidRPr="00CF45DA">
        <w:rPr>
          <w:sz w:val="24"/>
        </w:rPr>
        <w:t xml:space="preserve">. Tylko wszystkie pozytywne odpowiedzi na te pytania są warunkiem przejścia wniosku do </w:t>
      </w:r>
      <w:r w:rsidR="009E0618" w:rsidRPr="00CF45DA">
        <w:rPr>
          <w:sz w:val="24"/>
        </w:rPr>
        <w:t>oceny wg kryteriów</w:t>
      </w:r>
      <w:r w:rsidR="005F0CEB" w:rsidRPr="00CF45DA">
        <w:rPr>
          <w:sz w:val="24"/>
        </w:rPr>
        <w:t xml:space="preserve">. </w:t>
      </w:r>
      <w:r w:rsidR="00AE4C4E" w:rsidRPr="00CF45DA">
        <w:rPr>
          <w:sz w:val="24"/>
        </w:rPr>
        <w:t>(</w:t>
      </w:r>
      <w:r w:rsidR="005F0CEB" w:rsidRPr="00CF45DA">
        <w:rPr>
          <w:b/>
          <w:bCs/>
          <w:i/>
          <w:iCs/>
          <w:sz w:val="24"/>
        </w:rPr>
        <w:t xml:space="preserve">Załącznik nr </w:t>
      </w:r>
      <w:r w:rsidR="00A62716" w:rsidRPr="00CF45DA">
        <w:rPr>
          <w:b/>
          <w:bCs/>
          <w:i/>
          <w:iCs/>
          <w:sz w:val="24"/>
        </w:rPr>
        <w:t>1</w:t>
      </w:r>
      <w:r w:rsidR="00AE4C4E" w:rsidRPr="00CF45DA">
        <w:rPr>
          <w:b/>
          <w:bCs/>
          <w:i/>
          <w:iCs/>
          <w:sz w:val="24"/>
        </w:rPr>
        <w:t xml:space="preserve"> K</w:t>
      </w:r>
      <w:r w:rsidR="00C15861" w:rsidRPr="00CF45DA">
        <w:rPr>
          <w:b/>
          <w:bCs/>
          <w:i/>
          <w:iCs/>
          <w:sz w:val="24"/>
        </w:rPr>
        <w:t xml:space="preserve">arta </w:t>
      </w:r>
      <w:r w:rsidR="00A62716" w:rsidRPr="00CF45DA">
        <w:rPr>
          <w:b/>
          <w:bCs/>
          <w:i/>
          <w:iCs/>
          <w:sz w:val="24"/>
        </w:rPr>
        <w:t>oceny</w:t>
      </w:r>
      <w:r w:rsidR="00C15861" w:rsidRPr="00CF45DA">
        <w:rPr>
          <w:b/>
          <w:bCs/>
          <w:i/>
          <w:iCs/>
          <w:sz w:val="24"/>
        </w:rPr>
        <w:t xml:space="preserve"> formalnej </w:t>
      </w:r>
      <w:r w:rsidR="00AE4C4E" w:rsidRPr="00CF45DA">
        <w:rPr>
          <w:b/>
          <w:bCs/>
          <w:i/>
          <w:iCs/>
          <w:sz w:val="24"/>
        </w:rPr>
        <w:t>wniosku</w:t>
      </w:r>
      <w:r w:rsidR="00AE4C4E" w:rsidRPr="00CF45DA">
        <w:rPr>
          <w:sz w:val="24"/>
        </w:rPr>
        <w:t>).</w:t>
      </w:r>
      <w:r w:rsidR="009E0618" w:rsidRPr="00CF45DA">
        <w:rPr>
          <w:bCs/>
          <w:sz w:val="24"/>
        </w:rPr>
        <w:t xml:space="preserve"> </w:t>
      </w:r>
    </w:p>
    <w:p w14:paraId="51BBB99E" w14:textId="208625D1" w:rsidR="009E0618" w:rsidRPr="00CF45DA" w:rsidRDefault="009E0618" w:rsidP="00CF45DA">
      <w:pPr>
        <w:pStyle w:val="Akapitzlist"/>
        <w:numPr>
          <w:ilvl w:val="0"/>
          <w:numId w:val="53"/>
        </w:numPr>
        <w:suppressAutoHyphens/>
        <w:autoSpaceDE w:val="0"/>
        <w:spacing w:after="0" w:line="360" w:lineRule="auto"/>
        <w:ind w:left="425" w:hanging="425"/>
        <w:contextualSpacing w:val="0"/>
        <w:rPr>
          <w:bCs/>
          <w:color w:val="000000"/>
          <w:sz w:val="24"/>
        </w:rPr>
      </w:pPr>
      <w:r w:rsidRPr="00CF45DA">
        <w:rPr>
          <w:bCs/>
          <w:sz w:val="24"/>
        </w:rPr>
        <w:t xml:space="preserve">Ocena formalna </w:t>
      </w:r>
      <w:r w:rsidRPr="00CF45DA">
        <w:rPr>
          <w:bCs/>
          <w:color w:val="000000"/>
          <w:sz w:val="24"/>
        </w:rPr>
        <w:t>operacji w zakresie spełniania warunków udzielenia wsparcia na wdrażanie LSR</w:t>
      </w:r>
      <w:r w:rsidRPr="00CF45DA">
        <w:rPr>
          <w:bCs/>
          <w:sz w:val="24"/>
        </w:rPr>
        <w:t xml:space="preserve"> jest prowadzona w oparciu o </w:t>
      </w:r>
      <w:r w:rsidRPr="00CF45DA">
        <w:rPr>
          <w:bCs/>
          <w:i/>
          <w:iCs/>
          <w:sz w:val="24"/>
        </w:rPr>
        <w:t>Karty oceny formalnej</w:t>
      </w:r>
      <w:r w:rsidRPr="00CF45DA">
        <w:rPr>
          <w:color w:val="000000"/>
          <w:sz w:val="24"/>
        </w:rPr>
        <w:t xml:space="preserve"> </w:t>
      </w:r>
      <w:r w:rsidRPr="00CF45DA">
        <w:rPr>
          <w:bCs/>
          <w:color w:val="000000"/>
          <w:sz w:val="24"/>
        </w:rPr>
        <w:t xml:space="preserve">i obejmuje </w:t>
      </w:r>
      <w:r w:rsidR="008D5AA1" w:rsidRPr="00CF45DA">
        <w:rPr>
          <w:bCs/>
          <w:color w:val="000000"/>
          <w:sz w:val="24"/>
        </w:rPr>
        <w:t>sprawdzenie</w:t>
      </w:r>
      <w:r w:rsidRPr="00CF45DA">
        <w:rPr>
          <w:bCs/>
          <w:color w:val="000000"/>
          <w:sz w:val="24"/>
        </w:rPr>
        <w:t xml:space="preserve"> czy operacja spełnia warunki udzielenia wsparcia dla tego typu operacji określone w:</w:t>
      </w:r>
    </w:p>
    <w:p w14:paraId="29CCB532" w14:textId="77777777" w:rsidR="009E0618" w:rsidRPr="00CF45DA" w:rsidRDefault="009E0618" w:rsidP="00CF45DA">
      <w:pPr>
        <w:pStyle w:val="Akapitzlist"/>
        <w:numPr>
          <w:ilvl w:val="1"/>
          <w:numId w:val="54"/>
        </w:numPr>
        <w:suppressAutoHyphens/>
        <w:autoSpaceDE w:val="0"/>
        <w:spacing w:after="0" w:line="360" w:lineRule="auto"/>
        <w:ind w:left="851" w:hanging="426"/>
        <w:contextualSpacing w:val="0"/>
        <w:rPr>
          <w:bCs/>
          <w:color w:val="000000"/>
          <w:sz w:val="24"/>
        </w:rPr>
      </w:pPr>
      <w:r w:rsidRPr="00CF45DA">
        <w:rPr>
          <w:bCs/>
          <w:color w:val="000000"/>
          <w:sz w:val="24"/>
        </w:rPr>
        <w:lastRenderedPageBreak/>
        <w:t>LSR, zwłaszcza czy wpisuje się w zakres wsparcia, a także inne warunki zgodności z LSR określone w regulaminie naboru wniosków,</w:t>
      </w:r>
    </w:p>
    <w:p w14:paraId="2D500DFD" w14:textId="77777777" w:rsidR="009E0618" w:rsidRPr="00CF45DA" w:rsidRDefault="009E0618" w:rsidP="00CF45DA">
      <w:pPr>
        <w:pStyle w:val="Akapitzlist"/>
        <w:numPr>
          <w:ilvl w:val="1"/>
          <w:numId w:val="54"/>
        </w:numPr>
        <w:suppressAutoHyphens/>
        <w:autoSpaceDE w:val="0"/>
        <w:spacing w:after="0" w:line="360" w:lineRule="auto"/>
        <w:ind w:left="851" w:hanging="426"/>
        <w:contextualSpacing w:val="0"/>
        <w:rPr>
          <w:bCs/>
          <w:sz w:val="24"/>
        </w:rPr>
      </w:pPr>
      <w:r w:rsidRPr="00CF45DA">
        <w:rPr>
          <w:bCs/>
          <w:color w:val="000000"/>
          <w:sz w:val="24"/>
        </w:rPr>
        <w:t>Wytycznych szczegółowych.</w:t>
      </w:r>
    </w:p>
    <w:p w14:paraId="293023CD" w14:textId="29DC6D5C" w:rsidR="002977CE" w:rsidRPr="00CF45DA" w:rsidRDefault="00A62716" w:rsidP="00CF45DA">
      <w:pPr>
        <w:pStyle w:val="Akapitzlist"/>
        <w:numPr>
          <w:ilvl w:val="0"/>
          <w:numId w:val="53"/>
        </w:numPr>
        <w:spacing w:line="360" w:lineRule="auto"/>
        <w:rPr>
          <w:sz w:val="24"/>
          <w:u w:val="single"/>
        </w:rPr>
      </w:pPr>
      <w:r w:rsidRPr="00CF45DA">
        <w:rPr>
          <w:sz w:val="24"/>
        </w:rPr>
        <w:t>Ocenę</w:t>
      </w:r>
      <w:r w:rsidR="002D746F" w:rsidRPr="00CF45DA">
        <w:rPr>
          <w:sz w:val="24"/>
        </w:rPr>
        <w:t xml:space="preserve"> Formalnej dokonuje</w:t>
      </w:r>
      <w:r w:rsidR="007A6BB4" w:rsidRPr="00CF45DA">
        <w:rPr>
          <w:sz w:val="24"/>
        </w:rPr>
        <w:t xml:space="preserve"> </w:t>
      </w:r>
      <w:r w:rsidRPr="00CF45DA">
        <w:rPr>
          <w:sz w:val="24"/>
        </w:rPr>
        <w:t>upo</w:t>
      </w:r>
      <w:r w:rsidRPr="009E6B09">
        <w:rPr>
          <w:sz w:val="24"/>
        </w:rPr>
        <w:t xml:space="preserve">wiażniony przez Zarząd </w:t>
      </w:r>
      <w:r w:rsidR="003C5D04" w:rsidRPr="009E6B09">
        <w:rPr>
          <w:sz w:val="24"/>
        </w:rPr>
        <w:t>Pracownik biura</w:t>
      </w:r>
      <w:r w:rsidR="008D5AA1" w:rsidRPr="009E6B09">
        <w:rPr>
          <w:sz w:val="24"/>
        </w:rPr>
        <w:t>, a zatwierdza członek Rady lub Przewodniczący.</w:t>
      </w:r>
    </w:p>
    <w:p w14:paraId="25651DDC" w14:textId="77777777" w:rsidR="009E0618" w:rsidRPr="00CF45DA" w:rsidRDefault="002977CE" w:rsidP="00CF45DA">
      <w:pPr>
        <w:pStyle w:val="Akapitzlist"/>
        <w:numPr>
          <w:ilvl w:val="0"/>
          <w:numId w:val="53"/>
        </w:numPr>
        <w:spacing w:after="0" w:line="360" w:lineRule="auto"/>
        <w:rPr>
          <w:b/>
          <w:bCs/>
          <w:i/>
          <w:iCs/>
          <w:sz w:val="24"/>
        </w:rPr>
      </w:pPr>
      <w:r w:rsidRPr="00CF45DA">
        <w:rPr>
          <w:rFonts w:eastAsiaTheme="minorHAnsi"/>
          <w:sz w:val="24"/>
          <w:lang w:eastAsia="en-US"/>
        </w:rPr>
        <w:t xml:space="preserve">Każdy pracownik biura </w:t>
      </w:r>
      <w:r w:rsidRPr="00CF45DA">
        <w:rPr>
          <w:sz w:val="24"/>
        </w:rPr>
        <w:t xml:space="preserve">prowadzący </w:t>
      </w:r>
      <w:r w:rsidR="00A62716" w:rsidRPr="00CF45DA">
        <w:rPr>
          <w:sz w:val="24"/>
        </w:rPr>
        <w:t>ocenę</w:t>
      </w:r>
      <w:r w:rsidRPr="00CF45DA">
        <w:rPr>
          <w:sz w:val="24"/>
        </w:rPr>
        <w:t xml:space="preserve"> formalną </w:t>
      </w:r>
      <w:r w:rsidRPr="00CF45DA">
        <w:rPr>
          <w:rFonts w:eastAsiaTheme="minorHAnsi"/>
          <w:sz w:val="24"/>
          <w:lang w:eastAsia="en-US"/>
        </w:rPr>
        <w:t xml:space="preserve">przed zapoznaniem się z treścią wniosków jest zobowiązany do złożenia, </w:t>
      </w:r>
      <w:r w:rsidR="00D763AC" w:rsidRPr="00CF45DA">
        <w:rPr>
          <w:rFonts w:eastAsiaTheme="minorHAnsi"/>
          <w:sz w:val="24"/>
          <w:lang w:eastAsia="en-US"/>
        </w:rPr>
        <w:t xml:space="preserve">dla wszystkich wniosków </w:t>
      </w:r>
      <w:r w:rsidRPr="00CF45DA">
        <w:rPr>
          <w:rFonts w:eastAsiaTheme="minorHAnsi"/>
          <w:sz w:val="24"/>
          <w:lang w:eastAsia="en-US"/>
        </w:rPr>
        <w:t>ujęt</w:t>
      </w:r>
      <w:r w:rsidR="00D763AC" w:rsidRPr="00CF45DA">
        <w:rPr>
          <w:rFonts w:eastAsiaTheme="minorHAnsi"/>
          <w:sz w:val="24"/>
          <w:lang w:eastAsia="en-US"/>
        </w:rPr>
        <w:t>ych</w:t>
      </w:r>
      <w:r w:rsidRPr="00CF45DA">
        <w:rPr>
          <w:rFonts w:eastAsiaTheme="minorHAnsi"/>
          <w:sz w:val="24"/>
          <w:lang w:eastAsia="en-US"/>
        </w:rPr>
        <w:t xml:space="preserve"> w wykazie, o którym mowa </w:t>
      </w:r>
      <w:r w:rsidR="00A62716" w:rsidRPr="00CF45DA">
        <w:rPr>
          <w:b/>
          <w:bCs/>
          <w:color w:val="000000"/>
          <w:sz w:val="24"/>
        </w:rPr>
        <w:t>§11</w:t>
      </w:r>
      <w:r w:rsidRPr="00CF45DA">
        <w:rPr>
          <w:rFonts w:eastAsiaTheme="minorHAnsi"/>
          <w:sz w:val="24"/>
          <w:lang w:eastAsia="en-US"/>
        </w:rPr>
        <w:t xml:space="preserve"> pkt </w:t>
      </w:r>
      <w:r w:rsidR="00A62716" w:rsidRPr="00CF45DA">
        <w:rPr>
          <w:rFonts w:eastAsiaTheme="minorHAnsi"/>
          <w:sz w:val="24"/>
          <w:lang w:eastAsia="en-US"/>
        </w:rPr>
        <w:t>3</w:t>
      </w:r>
      <w:r w:rsidRPr="00CF45DA">
        <w:rPr>
          <w:rFonts w:eastAsiaTheme="minorHAnsi"/>
          <w:sz w:val="24"/>
          <w:lang w:eastAsia="en-US"/>
        </w:rPr>
        <w:t xml:space="preserve">, </w:t>
      </w:r>
      <w:r w:rsidRPr="00CF45DA">
        <w:rPr>
          <w:b/>
          <w:sz w:val="24"/>
        </w:rPr>
        <w:t xml:space="preserve">deklaracji poufności i bezstronności oraz braku konfliktu interesu </w:t>
      </w:r>
      <w:r w:rsidRPr="00CF45DA">
        <w:rPr>
          <w:rFonts w:eastAsiaTheme="minorHAnsi"/>
          <w:sz w:val="24"/>
          <w:lang w:eastAsia="en-US"/>
        </w:rPr>
        <w:t xml:space="preserve">według wzoru określonego </w:t>
      </w:r>
      <w:r w:rsidRPr="00CF45DA">
        <w:rPr>
          <w:rFonts w:eastAsiaTheme="minorHAnsi"/>
          <w:b/>
          <w:bCs/>
          <w:i/>
          <w:iCs/>
          <w:sz w:val="24"/>
          <w:lang w:eastAsia="en-US"/>
        </w:rPr>
        <w:t xml:space="preserve">w załączniku nr </w:t>
      </w:r>
      <w:r w:rsidR="00A62716" w:rsidRPr="00CF45DA">
        <w:rPr>
          <w:rFonts w:eastAsiaTheme="minorHAnsi"/>
          <w:b/>
          <w:bCs/>
          <w:i/>
          <w:iCs/>
          <w:sz w:val="24"/>
          <w:lang w:eastAsia="en-US"/>
        </w:rPr>
        <w:t>2</w:t>
      </w:r>
      <w:r w:rsidRPr="00CF45DA">
        <w:rPr>
          <w:rFonts w:eastAsiaTheme="minorHAnsi"/>
          <w:b/>
          <w:bCs/>
          <w:i/>
          <w:iCs/>
          <w:sz w:val="24"/>
          <w:lang w:eastAsia="en-US"/>
        </w:rPr>
        <w:t xml:space="preserve"> do niniejszej Procedury.</w:t>
      </w:r>
    </w:p>
    <w:p w14:paraId="165989E5" w14:textId="527D20EE" w:rsidR="000F6050" w:rsidRPr="00CF45DA" w:rsidRDefault="00BB7409" w:rsidP="00CF45DA">
      <w:pPr>
        <w:pStyle w:val="Akapitzlist"/>
        <w:numPr>
          <w:ilvl w:val="0"/>
          <w:numId w:val="53"/>
        </w:numPr>
        <w:spacing w:after="0" w:line="360" w:lineRule="auto"/>
        <w:rPr>
          <w:b/>
          <w:bCs/>
          <w:i/>
          <w:iCs/>
          <w:sz w:val="24"/>
        </w:rPr>
      </w:pPr>
      <w:r w:rsidRPr="00CF45DA">
        <w:rPr>
          <w:sz w:val="24"/>
        </w:rPr>
        <w:t>Ocena operacji odbywa się za pomocą aplikacji EOW, w przypadku awarii aplikacji weryfikacja odbywa się, zgodnie z zapisami w Regulaminie.</w:t>
      </w:r>
    </w:p>
    <w:p w14:paraId="01BE446D" w14:textId="77777777" w:rsidR="000F6050" w:rsidRPr="00CF45DA" w:rsidRDefault="000F6050" w:rsidP="00CF45DA">
      <w:pPr>
        <w:autoSpaceDE w:val="0"/>
        <w:autoSpaceDN w:val="0"/>
        <w:adjustRightInd w:val="0"/>
        <w:spacing w:after="27" w:line="360" w:lineRule="auto"/>
        <w:rPr>
          <w:rFonts w:eastAsiaTheme="minorHAnsi"/>
          <w:sz w:val="24"/>
          <w:lang w:eastAsia="en-US"/>
        </w:rPr>
      </w:pPr>
    </w:p>
    <w:p w14:paraId="3E9C6957" w14:textId="4049A962" w:rsidR="000F6050" w:rsidRPr="00CF45DA" w:rsidRDefault="000F6050" w:rsidP="00CF45DA">
      <w:pPr>
        <w:tabs>
          <w:tab w:val="left" w:pos="-3060"/>
        </w:tabs>
        <w:spacing w:after="120" w:line="360" w:lineRule="auto"/>
        <w:jc w:val="center"/>
        <w:rPr>
          <w:sz w:val="24"/>
        </w:rPr>
      </w:pPr>
      <w:r w:rsidRPr="00CF45DA">
        <w:rPr>
          <w:b/>
          <w:bCs/>
          <w:color w:val="000000"/>
          <w:sz w:val="24"/>
        </w:rPr>
        <w:t>§ 1</w:t>
      </w:r>
      <w:r w:rsidR="009E0618" w:rsidRPr="00CF45DA">
        <w:rPr>
          <w:b/>
          <w:bCs/>
          <w:color w:val="000000"/>
          <w:sz w:val="24"/>
        </w:rPr>
        <w:t>3</w:t>
      </w:r>
    </w:p>
    <w:p w14:paraId="70F27017" w14:textId="77777777" w:rsidR="00CF087A" w:rsidRPr="00CF45DA" w:rsidRDefault="00BB7409" w:rsidP="00CF45DA">
      <w:pPr>
        <w:pStyle w:val="Akapitzlist"/>
        <w:numPr>
          <w:ilvl w:val="1"/>
          <w:numId w:val="53"/>
        </w:numPr>
        <w:suppressAutoHyphens/>
        <w:spacing w:after="0" w:line="360" w:lineRule="auto"/>
        <w:contextualSpacing w:val="0"/>
        <w:rPr>
          <w:bCs/>
          <w:sz w:val="24"/>
        </w:rPr>
      </w:pPr>
      <w:r w:rsidRPr="00CF45DA">
        <w:rPr>
          <w:bCs/>
          <w:sz w:val="24"/>
        </w:rPr>
        <w:t xml:space="preserve">W przypadku, gdy w wyniku przeprowadzonej oceny, o której mowa w </w:t>
      </w:r>
      <w:r w:rsidRPr="00CF45DA">
        <w:rPr>
          <w:b/>
          <w:bCs/>
          <w:color w:val="000000"/>
          <w:sz w:val="24"/>
        </w:rPr>
        <w:t>§ 12 pkt 1,2</w:t>
      </w:r>
      <w:r w:rsidRPr="00CF45DA">
        <w:rPr>
          <w:bCs/>
          <w:sz w:val="24"/>
        </w:rPr>
        <w:t>,</w:t>
      </w:r>
      <w:r w:rsidR="00CF087A" w:rsidRPr="00CF45DA">
        <w:rPr>
          <w:bCs/>
          <w:sz w:val="24"/>
        </w:rPr>
        <w:t>3 stwierdzono</w:t>
      </w:r>
      <w:r w:rsidRPr="00CF45DA">
        <w:rPr>
          <w:bCs/>
          <w:sz w:val="24"/>
        </w:rPr>
        <w:t xml:space="preserve"> uchybienia lub omyłki, lub z innych powodów</w:t>
      </w:r>
      <w:r w:rsidR="000F6050" w:rsidRPr="00CF45DA">
        <w:rPr>
          <w:rStyle w:val="Odwoaniedokomentarza"/>
          <w:sz w:val="24"/>
          <w:szCs w:val="24"/>
        </w:rPr>
        <w:t xml:space="preserve"> </w:t>
      </w:r>
      <w:r w:rsidR="000F6050" w:rsidRPr="00CF45DA">
        <w:rPr>
          <w:bCs/>
          <w:sz w:val="24"/>
        </w:rPr>
        <w:t>ko</w:t>
      </w:r>
      <w:r w:rsidRPr="00CF45DA">
        <w:rPr>
          <w:bCs/>
          <w:sz w:val="24"/>
        </w:rPr>
        <w:t xml:space="preserve">nieczne jest uzyskanie wyjaśnień lub dokumentów niezbędnych do oceny wniosku o wsparcie, wyboru operacji lub ustalenia kwoty wsparcia na wdrażanie LSR, Biuro LGD wzywa wnioskodawcę do złożenia tych wyjaśnień lub dokumentów pismem </w:t>
      </w:r>
      <w:r w:rsidRPr="00CF45DA">
        <w:rPr>
          <w:b/>
          <w:sz w:val="24"/>
        </w:rPr>
        <w:t>P1</w:t>
      </w:r>
      <w:r w:rsidRPr="00CF45DA">
        <w:rPr>
          <w:bCs/>
          <w:sz w:val="24"/>
        </w:rPr>
        <w:t xml:space="preserve">, którego wzór został określony w </w:t>
      </w:r>
      <w:r w:rsidRPr="00CF45DA">
        <w:rPr>
          <w:b/>
          <w:sz w:val="24"/>
        </w:rPr>
        <w:t>załączniku nr</w:t>
      </w:r>
      <w:r w:rsidR="000F6050" w:rsidRPr="00CF45DA">
        <w:rPr>
          <w:b/>
          <w:sz w:val="24"/>
        </w:rPr>
        <w:t xml:space="preserve"> </w:t>
      </w:r>
      <w:r w:rsidR="009E0618" w:rsidRPr="00CF45DA">
        <w:rPr>
          <w:b/>
          <w:sz w:val="24"/>
        </w:rPr>
        <w:t>3</w:t>
      </w:r>
      <w:r w:rsidRPr="00CF45DA">
        <w:rPr>
          <w:b/>
          <w:sz w:val="24"/>
        </w:rPr>
        <w:t xml:space="preserve"> do niniejszej procedury</w:t>
      </w:r>
      <w:r w:rsidRPr="00CF45DA">
        <w:rPr>
          <w:bCs/>
          <w:sz w:val="24"/>
        </w:rPr>
        <w:t>.</w:t>
      </w:r>
    </w:p>
    <w:p w14:paraId="0C8A3380" w14:textId="6539AEC4" w:rsidR="000F6050" w:rsidRPr="00CF45DA" w:rsidRDefault="000F6050" w:rsidP="00CF45DA">
      <w:pPr>
        <w:pStyle w:val="Akapitzlist"/>
        <w:numPr>
          <w:ilvl w:val="1"/>
          <w:numId w:val="53"/>
        </w:numPr>
        <w:suppressAutoHyphens/>
        <w:spacing w:after="0" w:line="360" w:lineRule="auto"/>
        <w:contextualSpacing w:val="0"/>
        <w:rPr>
          <w:bCs/>
          <w:sz w:val="24"/>
        </w:rPr>
      </w:pPr>
      <w:r w:rsidRPr="00CF45DA">
        <w:rPr>
          <w:bCs/>
          <w:sz w:val="24"/>
        </w:rPr>
        <w:t xml:space="preserve">Jeżeli po złożeniu wyjaśnień lub dokumentów, których dotyczyło wezwanie, o którym mowa w ust. 1, wniosek o wsparcie w dalszym ciągu nie spełnia warunków udzielenia wsparcia na wdrażanie LSR, lub jeżeli wyjaśnienia lub dokumenty nie zostały złożone w terminie wskazanym w tym wezwaniu, wniosek ten nie podlega ocenie według kryteriów oceny, o czym wnioskodawca jest informowany pismem </w:t>
      </w:r>
      <w:r w:rsidRPr="00CF45DA">
        <w:rPr>
          <w:b/>
          <w:sz w:val="24"/>
        </w:rPr>
        <w:t>P2</w:t>
      </w:r>
      <w:r w:rsidRPr="00CF45DA">
        <w:rPr>
          <w:bCs/>
          <w:sz w:val="24"/>
        </w:rPr>
        <w:t xml:space="preserve">, którego wzór stanowi </w:t>
      </w:r>
      <w:r w:rsidRPr="00CF45DA">
        <w:rPr>
          <w:b/>
          <w:sz w:val="24"/>
        </w:rPr>
        <w:t xml:space="preserve">załącznik nr </w:t>
      </w:r>
      <w:r w:rsidR="00CF087A" w:rsidRPr="00CF45DA">
        <w:rPr>
          <w:b/>
          <w:sz w:val="24"/>
        </w:rPr>
        <w:t>4</w:t>
      </w:r>
      <w:r w:rsidRPr="00CF45DA">
        <w:rPr>
          <w:b/>
          <w:sz w:val="24"/>
        </w:rPr>
        <w:t xml:space="preserve"> do niniejszej procedury</w:t>
      </w:r>
      <w:r w:rsidRPr="00CF45DA">
        <w:rPr>
          <w:bCs/>
          <w:sz w:val="24"/>
        </w:rPr>
        <w:t xml:space="preserve">. Do pisma należy dołączyć kopię uchwały Rady LGD o </w:t>
      </w:r>
      <w:r w:rsidR="00CF087A" w:rsidRPr="00CF45DA">
        <w:rPr>
          <w:bCs/>
          <w:sz w:val="24"/>
        </w:rPr>
        <w:t>niespełnieniu</w:t>
      </w:r>
      <w:r w:rsidRPr="00CF45DA">
        <w:rPr>
          <w:bCs/>
          <w:sz w:val="24"/>
        </w:rPr>
        <w:t xml:space="preserve"> przez operację warunków udzielenia wsparcia na wdrażanie LSR i w związku z tym nie podleganiu ocenie według kryteriów wyboru operacji.</w:t>
      </w:r>
    </w:p>
    <w:p w14:paraId="7D1BBF4F" w14:textId="77777777" w:rsidR="00EE5CA1" w:rsidRPr="00CF45DA" w:rsidRDefault="00EE5CA1" w:rsidP="00CF45DA">
      <w:pPr>
        <w:tabs>
          <w:tab w:val="left" w:pos="-3060"/>
        </w:tabs>
        <w:spacing w:after="120" w:line="360" w:lineRule="auto"/>
        <w:jc w:val="center"/>
        <w:rPr>
          <w:b/>
          <w:bCs/>
          <w:color w:val="000000"/>
          <w:sz w:val="24"/>
        </w:rPr>
      </w:pPr>
    </w:p>
    <w:p w14:paraId="1743EE6F" w14:textId="5952556C" w:rsidR="000F6050" w:rsidRPr="00CF45DA" w:rsidRDefault="000F6050" w:rsidP="00CF45DA">
      <w:pPr>
        <w:tabs>
          <w:tab w:val="left" w:pos="-3060"/>
        </w:tabs>
        <w:spacing w:after="120" w:line="360" w:lineRule="auto"/>
        <w:jc w:val="center"/>
        <w:rPr>
          <w:b/>
          <w:bCs/>
          <w:color w:val="000000"/>
          <w:sz w:val="24"/>
        </w:rPr>
      </w:pPr>
      <w:r w:rsidRPr="00CF45DA">
        <w:rPr>
          <w:b/>
          <w:bCs/>
          <w:color w:val="000000"/>
          <w:sz w:val="24"/>
        </w:rPr>
        <w:t>§ 1</w:t>
      </w:r>
      <w:r w:rsidR="00EE5CA1" w:rsidRPr="00CF45DA">
        <w:rPr>
          <w:b/>
          <w:bCs/>
          <w:color w:val="000000"/>
          <w:sz w:val="24"/>
        </w:rPr>
        <w:t>4</w:t>
      </w:r>
    </w:p>
    <w:p w14:paraId="060E6E57" w14:textId="697BDF43" w:rsidR="00371145" w:rsidRPr="00CF45DA" w:rsidRDefault="001527C4"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color w:val="000000"/>
          <w:sz w:val="24"/>
        </w:rPr>
        <w:t xml:space="preserve">Przed posiedzeniem Rady w sprawie oceny i wyboru operacji, pracownik Biura LGD udostępnia członkom Rady </w:t>
      </w:r>
      <w:r w:rsidR="00371145" w:rsidRPr="00CF45DA">
        <w:rPr>
          <w:i/>
          <w:iCs/>
          <w:color w:val="000000"/>
          <w:sz w:val="24"/>
        </w:rPr>
        <w:t xml:space="preserve">Rejestr </w:t>
      </w:r>
      <w:r w:rsidRPr="00CF45DA">
        <w:rPr>
          <w:i/>
          <w:iCs/>
          <w:color w:val="000000"/>
          <w:sz w:val="24"/>
        </w:rPr>
        <w:t>wniosków o wsparcie</w:t>
      </w:r>
      <w:r w:rsidRPr="00CF45DA">
        <w:rPr>
          <w:color w:val="000000"/>
          <w:sz w:val="24"/>
        </w:rPr>
        <w:t>, w którym wymienia się wniosk</w:t>
      </w:r>
      <w:r w:rsidR="000F083D">
        <w:rPr>
          <w:color w:val="000000"/>
          <w:sz w:val="24"/>
        </w:rPr>
        <w:t>i</w:t>
      </w:r>
      <w:r w:rsidRPr="00CF45DA">
        <w:rPr>
          <w:color w:val="000000"/>
          <w:sz w:val="24"/>
        </w:rPr>
        <w:t xml:space="preserve"> o wsparcie złożone w ramach danego naboru złożone wnioski wraz z załącznikami. </w:t>
      </w:r>
    </w:p>
    <w:p w14:paraId="07543224" w14:textId="77777777" w:rsidR="007321D5" w:rsidRPr="00CF45DA" w:rsidRDefault="00371145"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rFonts w:eastAsiaTheme="minorHAnsi"/>
          <w:sz w:val="24"/>
          <w:lang w:eastAsia="en-US"/>
        </w:rPr>
        <w:lastRenderedPageBreak/>
        <w:t xml:space="preserve">Każdy Członek Rady przed zapoznaniem się z treścią wniosków jest zobowiązany do złożenia, dla wszystkich wniosków ujętych w wykazie, o którym mowa </w:t>
      </w:r>
      <w:r w:rsidRPr="00CF45DA">
        <w:rPr>
          <w:b/>
          <w:bCs/>
          <w:color w:val="000000"/>
          <w:sz w:val="24"/>
        </w:rPr>
        <w:t>§11</w:t>
      </w:r>
      <w:r w:rsidRPr="00CF45DA">
        <w:rPr>
          <w:rFonts w:eastAsiaTheme="minorHAnsi"/>
          <w:sz w:val="24"/>
          <w:lang w:eastAsia="en-US"/>
        </w:rPr>
        <w:t xml:space="preserve"> pkt 3, </w:t>
      </w:r>
      <w:r w:rsidRPr="00CF45DA">
        <w:rPr>
          <w:b/>
          <w:sz w:val="24"/>
        </w:rPr>
        <w:t xml:space="preserve">deklaracji poufności i bezstronności oraz braku konfliktu interesu </w:t>
      </w:r>
      <w:r w:rsidRPr="00CF45DA">
        <w:rPr>
          <w:rFonts w:eastAsiaTheme="minorHAnsi"/>
          <w:sz w:val="24"/>
          <w:lang w:eastAsia="en-US"/>
        </w:rPr>
        <w:t xml:space="preserve">według wzoru określonego </w:t>
      </w:r>
      <w:r w:rsidRPr="00CF45DA">
        <w:rPr>
          <w:rFonts w:eastAsiaTheme="minorHAnsi"/>
          <w:b/>
          <w:bCs/>
          <w:i/>
          <w:iCs/>
          <w:sz w:val="24"/>
          <w:lang w:eastAsia="en-US"/>
        </w:rPr>
        <w:t>w załączniku nr 2 do niniejszej Procedury.</w:t>
      </w:r>
    </w:p>
    <w:p w14:paraId="575B1F81" w14:textId="77777777" w:rsidR="00295F6C" w:rsidRPr="00CF45DA" w:rsidRDefault="001527C4"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color w:val="000000"/>
          <w:sz w:val="24"/>
        </w:rPr>
        <w:t xml:space="preserve">Członkowie Rady LGD analizują pod kątem wystąpienia konfliktu interesów i konieczności ewentualnego wyłączenia się przez nich z oceny poszczególnych wniosków o wsparcie. </w:t>
      </w:r>
    </w:p>
    <w:p w14:paraId="3D129337" w14:textId="77777777" w:rsidR="00295F6C" w:rsidRPr="00CF45DA" w:rsidRDefault="001527C4"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color w:val="000000"/>
          <w:sz w:val="24"/>
        </w:rPr>
        <w:t xml:space="preserve">W przypadku wystąpienia konfliktu interesów członek Rady LGD wyłącza się z oceny danego wniosku o wsparcie w ramach naboru </w:t>
      </w:r>
      <w:r w:rsidRPr="00CF45DA">
        <w:rPr>
          <w:bCs/>
          <w:color w:val="000000"/>
          <w:sz w:val="24"/>
        </w:rPr>
        <w:t>wniosków o wsparcie</w:t>
      </w:r>
      <w:r w:rsidRPr="00CF45DA">
        <w:rPr>
          <w:color w:val="000000"/>
          <w:sz w:val="24"/>
        </w:rPr>
        <w:t>.</w:t>
      </w:r>
    </w:p>
    <w:p w14:paraId="12DFAF58" w14:textId="77777777" w:rsidR="00295F6C" w:rsidRPr="00CF45DA" w:rsidRDefault="001527C4"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color w:val="000000"/>
          <w:sz w:val="24"/>
        </w:rPr>
        <w:t xml:space="preserve">Członek Rady LGD, który nie złożył deklaracji, o których mowa w </w:t>
      </w:r>
      <w:r w:rsidR="00295F6C" w:rsidRPr="00CF45DA">
        <w:rPr>
          <w:color w:val="000000"/>
          <w:sz w:val="24"/>
        </w:rPr>
        <w:t>pkt. 2</w:t>
      </w:r>
      <w:r w:rsidRPr="00CF45DA">
        <w:rPr>
          <w:color w:val="000000"/>
          <w:sz w:val="24"/>
        </w:rPr>
        <w:t xml:space="preserve">, zostaje automatycznie wyłączony z oceny operacji na tym posiedzeniu. </w:t>
      </w:r>
    </w:p>
    <w:p w14:paraId="3BE40AA6" w14:textId="77777777" w:rsidR="00914743" w:rsidRPr="00CF45DA" w:rsidRDefault="001527C4"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color w:val="000000"/>
          <w:sz w:val="24"/>
        </w:rPr>
        <w:t xml:space="preserve">W oparciu o złożone oświadczenia o bezstronności Przewodniczący Rady LGD sporządza </w:t>
      </w:r>
      <w:r w:rsidRPr="00CF45DA">
        <w:rPr>
          <w:i/>
          <w:iCs/>
          <w:color w:val="000000"/>
          <w:sz w:val="24"/>
        </w:rPr>
        <w:t>Rejestr interesów członków Rady</w:t>
      </w:r>
      <w:r w:rsidRPr="00CF45DA">
        <w:rPr>
          <w:color w:val="000000"/>
          <w:sz w:val="24"/>
        </w:rPr>
        <w:t xml:space="preserve">. Wzór </w:t>
      </w:r>
      <w:r w:rsidRPr="00CF45DA">
        <w:rPr>
          <w:i/>
          <w:iCs/>
          <w:color w:val="000000"/>
          <w:sz w:val="24"/>
        </w:rPr>
        <w:t>Rejestru interesów członków Rady</w:t>
      </w:r>
      <w:r w:rsidRPr="00CF45DA">
        <w:rPr>
          <w:color w:val="000000"/>
          <w:sz w:val="24"/>
        </w:rPr>
        <w:t xml:space="preserve"> stanowi </w:t>
      </w:r>
      <w:r w:rsidRPr="00CF45DA">
        <w:rPr>
          <w:b/>
          <w:bCs/>
          <w:color w:val="000000"/>
          <w:sz w:val="24"/>
        </w:rPr>
        <w:t xml:space="preserve">załącznik nr </w:t>
      </w:r>
      <w:r w:rsidR="00295F6C" w:rsidRPr="00CF45DA">
        <w:rPr>
          <w:b/>
          <w:bCs/>
          <w:color w:val="000000"/>
          <w:sz w:val="24"/>
        </w:rPr>
        <w:t>5</w:t>
      </w:r>
      <w:r w:rsidRPr="00CF45DA">
        <w:rPr>
          <w:b/>
          <w:bCs/>
          <w:color w:val="000000"/>
          <w:sz w:val="24"/>
        </w:rPr>
        <w:t xml:space="preserve"> do niniejszej procedury</w:t>
      </w:r>
      <w:r w:rsidRPr="00CF45DA">
        <w:rPr>
          <w:color w:val="000000"/>
          <w:sz w:val="24"/>
        </w:rPr>
        <w:t>.</w:t>
      </w:r>
    </w:p>
    <w:p w14:paraId="774CB7FE" w14:textId="77777777" w:rsidR="00914743" w:rsidRPr="00CF45DA" w:rsidRDefault="001527C4"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color w:val="000000"/>
          <w:sz w:val="24"/>
        </w:rPr>
        <w:t xml:space="preserve">Każdy z członków Rady LGD ma obowiązek zapoznania się ze wszystkimi wnioskami o wsparcie złożonymi w danym naborze </w:t>
      </w:r>
      <w:r w:rsidRPr="00CF45DA">
        <w:rPr>
          <w:bCs/>
          <w:color w:val="000000"/>
          <w:sz w:val="24"/>
        </w:rPr>
        <w:t>wniosków o wsparcie</w:t>
      </w:r>
      <w:r w:rsidRPr="00CF45DA">
        <w:rPr>
          <w:color w:val="000000"/>
          <w:sz w:val="24"/>
        </w:rPr>
        <w:t xml:space="preserve"> oraz uczestniczenia w całym procesie oceny, z wyjątkiem tych wniosków, z których oceny podlega wyłączeniu.</w:t>
      </w:r>
    </w:p>
    <w:p w14:paraId="464AA848" w14:textId="38AD9C2A" w:rsidR="000F6050" w:rsidRPr="00CF45DA" w:rsidRDefault="000F6050" w:rsidP="00CF45DA">
      <w:pPr>
        <w:pStyle w:val="Akapitzlist"/>
        <w:numPr>
          <w:ilvl w:val="3"/>
          <w:numId w:val="53"/>
        </w:numPr>
        <w:tabs>
          <w:tab w:val="left" w:pos="-3060"/>
        </w:tabs>
        <w:suppressAutoHyphens/>
        <w:spacing w:after="0" w:line="360" w:lineRule="auto"/>
        <w:ind w:left="357" w:hanging="357"/>
        <w:rPr>
          <w:i/>
          <w:iCs/>
          <w:color w:val="000000"/>
          <w:sz w:val="24"/>
        </w:rPr>
      </w:pPr>
      <w:r w:rsidRPr="00CF45DA">
        <w:rPr>
          <w:sz w:val="24"/>
        </w:rPr>
        <w:t xml:space="preserve">W przypadku wykluczenia Członka Rady w trakcie oceny każdorazowo weryfikuje się skład Rady (parytety) – ani władza publiczna, ani żadna inna pojedyncza grupa interesów nie mogą mieć więcej niż 49% praw głosu w podejmowaniu decyzji. </w:t>
      </w:r>
    </w:p>
    <w:p w14:paraId="39269CDC" w14:textId="77777777" w:rsidR="000F6050" w:rsidRPr="00CF45DA" w:rsidRDefault="000F6050" w:rsidP="00CF45DA">
      <w:pPr>
        <w:pStyle w:val="Akapitzlist"/>
        <w:numPr>
          <w:ilvl w:val="0"/>
          <w:numId w:val="8"/>
        </w:numPr>
        <w:spacing w:after="0" w:line="360" w:lineRule="auto"/>
        <w:rPr>
          <w:sz w:val="24"/>
        </w:rPr>
      </w:pPr>
      <w:r w:rsidRPr="00CF45DA">
        <w:rPr>
          <w:sz w:val="24"/>
        </w:rPr>
        <w:t>weryfikacja przed każdorazowym głosowaniem sprawdzana jest przez Komisję Skrutacyjną lub Administratora oraz Przewodniczącego lub Wiceprzewodniczącego,</w:t>
      </w:r>
    </w:p>
    <w:p w14:paraId="628C22F3" w14:textId="54FA637C" w:rsidR="00914743" w:rsidRPr="00CF45DA" w:rsidRDefault="000F6050" w:rsidP="00CF45DA">
      <w:pPr>
        <w:pStyle w:val="Akapitzlist"/>
        <w:numPr>
          <w:ilvl w:val="0"/>
          <w:numId w:val="8"/>
        </w:numPr>
        <w:spacing w:after="0" w:line="360" w:lineRule="auto"/>
        <w:rPr>
          <w:sz w:val="24"/>
        </w:rPr>
      </w:pPr>
      <w:r w:rsidRPr="00CF45DA">
        <w:rPr>
          <w:sz w:val="24"/>
        </w:rPr>
        <w:t>w przypadku przekroczenia 49% jednej z grup interesów, Przewodniczący/Wiceprzewodniczący decyduje o wykluczeniu członka z przeważającej grupy interesu. Od decyzji Przewodniczącego lub Wiceprzewodniczącego nie przysługuje Członkowi odwołanie.</w:t>
      </w:r>
    </w:p>
    <w:p w14:paraId="0CDE4D2E" w14:textId="714347F4" w:rsidR="000F6050" w:rsidRPr="00CF45DA" w:rsidRDefault="000F6050" w:rsidP="00CF45DA">
      <w:pPr>
        <w:pStyle w:val="Akapitzlist"/>
        <w:numPr>
          <w:ilvl w:val="0"/>
          <w:numId w:val="8"/>
        </w:numPr>
        <w:spacing w:after="0" w:line="360" w:lineRule="auto"/>
        <w:rPr>
          <w:sz w:val="24"/>
        </w:rPr>
      </w:pPr>
      <w:r w:rsidRPr="00CF45DA">
        <w:rPr>
          <w:sz w:val="24"/>
        </w:rPr>
        <w:t>Po dokonaniu wykluczeń</w:t>
      </w:r>
      <w:r w:rsidR="00914743" w:rsidRPr="00CF45DA">
        <w:rPr>
          <w:sz w:val="24"/>
        </w:rPr>
        <w:t xml:space="preserve"> </w:t>
      </w:r>
      <w:r w:rsidRPr="00CF45DA">
        <w:rPr>
          <w:sz w:val="24"/>
        </w:rPr>
        <w:t xml:space="preserve">sporządzana jest przez Pracownika biura tabela wykluczeń. Po zakończeniu oceny tabela jest uzupełniana i sprawdzana pod względem parytetów. </w:t>
      </w:r>
    </w:p>
    <w:p w14:paraId="70B87355" w14:textId="77777777" w:rsidR="00545483" w:rsidRDefault="00545483" w:rsidP="00CF45DA">
      <w:pPr>
        <w:pStyle w:val="Akapitzlist"/>
        <w:autoSpaceDE w:val="0"/>
        <w:autoSpaceDN w:val="0"/>
        <w:adjustRightInd w:val="0"/>
        <w:spacing w:after="0" w:line="360" w:lineRule="auto"/>
        <w:ind w:left="360"/>
        <w:rPr>
          <w:rFonts w:eastAsiaTheme="minorHAnsi"/>
          <w:sz w:val="24"/>
          <w:lang w:eastAsia="en-US"/>
        </w:rPr>
      </w:pPr>
    </w:p>
    <w:p w14:paraId="0E3CAE75" w14:textId="77777777" w:rsidR="00F84BE8" w:rsidRDefault="00F84BE8" w:rsidP="00CF45DA">
      <w:pPr>
        <w:pStyle w:val="Akapitzlist"/>
        <w:autoSpaceDE w:val="0"/>
        <w:autoSpaceDN w:val="0"/>
        <w:adjustRightInd w:val="0"/>
        <w:spacing w:after="0" w:line="360" w:lineRule="auto"/>
        <w:ind w:left="360"/>
        <w:rPr>
          <w:rFonts w:eastAsiaTheme="minorHAnsi"/>
          <w:sz w:val="24"/>
          <w:lang w:eastAsia="en-US"/>
        </w:rPr>
      </w:pPr>
    </w:p>
    <w:p w14:paraId="3E4F78C1" w14:textId="77777777" w:rsidR="00F84BE8" w:rsidRDefault="00F84BE8" w:rsidP="00CF45DA">
      <w:pPr>
        <w:pStyle w:val="Akapitzlist"/>
        <w:autoSpaceDE w:val="0"/>
        <w:autoSpaceDN w:val="0"/>
        <w:adjustRightInd w:val="0"/>
        <w:spacing w:after="0" w:line="360" w:lineRule="auto"/>
        <w:ind w:left="360"/>
        <w:rPr>
          <w:rFonts w:eastAsiaTheme="minorHAnsi"/>
          <w:sz w:val="24"/>
          <w:lang w:eastAsia="en-US"/>
        </w:rPr>
      </w:pPr>
    </w:p>
    <w:p w14:paraId="4935125E" w14:textId="77777777" w:rsidR="00F84BE8" w:rsidRDefault="00F84BE8" w:rsidP="00CF45DA">
      <w:pPr>
        <w:pStyle w:val="Akapitzlist"/>
        <w:autoSpaceDE w:val="0"/>
        <w:autoSpaceDN w:val="0"/>
        <w:adjustRightInd w:val="0"/>
        <w:spacing w:after="0" w:line="360" w:lineRule="auto"/>
        <w:ind w:left="360"/>
        <w:rPr>
          <w:rFonts w:eastAsiaTheme="minorHAnsi"/>
          <w:sz w:val="24"/>
          <w:lang w:eastAsia="en-US"/>
        </w:rPr>
      </w:pPr>
    </w:p>
    <w:p w14:paraId="0CE31422" w14:textId="77777777" w:rsidR="00F84BE8" w:rsidRPr="00CF45DA" w:rsidRDefault="00F84BE8" w:rsidP="00CF45DA">
      <w:pPr>
        <w:pStyle w:val="Akapitzlist"/>
        <w:autoSpaceDE w:val="0"/>
        <w:autoSpaceDN w:val="0"/>
        <w:adjustRightInd w:val="0"/>
        <w:spacing w:after="0" w:line="360" w:lineRule="auto"/>
        <w:ind w:left="360"/>
        <w:rPr>
          <w:rFonts w:eastAsiaTheme="minorHAnsi"/>
          <w:sz w:val="24"/>
          <w:lang w:eastAsia="en-US"/>
        </w:rPr>
      </w:pPr>
    </w:p>
    <w:p w14:paraId="700956B8" w14:textId="4A512D01" w:rsidR="00BF3BE6" w:rsidRPr="00CF45DA" w:rsidRDefault="00BF3BE6" w:rsidP="00CF45DA">
      <w:pPr>
        <w:tabs>
          <w:tab w:val="left" w:pos="-3060"/>
        </w:tabs>
        <w:spacing w:after="120" w:line="360" w:lineRule="auto"/>
        <w:jc w:val="center"/>
        <w:rPr>
          <w:sz w:val="24"/>
        </w:rPr>
      </w:pPr>
      <w:r w:rsidRPr="00CF45DA">
        <w:rPr>
          <w:b/>
          <w:bCs/>
          <w:color w:val="000000"/>
          <w:sz w:val="24"/>
        </w:rPr>
        <w:lastRenderedPageBreak/>
        <w:t>§ 1</w:t>
      </w:r>
      <w:r w:rsidR="00914743" w:rsidRPr="00CF45DA">
        <w:rPr>
          <w:b/>
          <w:bCs/>
          <w:color w:val="000000"/>
          <w:sz w:val="24"/>
        </w:rPr>
        <w:t>5</w:t>
      </w:r>
    </w:p>
    <w:p w14:paraId="6F2D82CE" w14:textId="77777777" w:rsidR="00484861" w:rsidRPr="00CF45DA" w:rsidRDefault="00545483" w:rsidP="00CF45DA">
      <w:pPr>
        <w:pStyle w:val="Nagwek1"/>
        <w:numPr>
          <w:ilvl w:val="0"/>
          <w:numId w:val="0"/>
        </w:numPr>
        <w:spacing w:line="360" w:lineRule="auto"/>
        <w:rPr>
          <w:rFonts w:eastAsia="Univers-PL"/>
          <w:szCs w:val="24"/>
        </w:rPr>
      </w:pPr>
      <w:r w:rsidRPr="00CF45DA">
        <w:rPr>
          <w:rFonts w:eastAsia="Univers-PL"/>
          <w:szCs w:val="24"/>
        </w:rPr>
        <w:t xml:space="preserve">Procedura przeprowadzenia oceny wg Lokalnych Kryteriów Wyboru </w:t>
      </w:r>
    </w:p>
    <w:p w14:paraId="40000DA6" w14:textId="77777777" w:rsidR="00484861" w:rsidRPr="00CF45DA" w:rsidRDefault="00484861" w:rsidP="00CF45DA">
      <w:pPr>
        <w:pStyle w:val="Akapitzlist"/>
        <w:numPr>
          <w:ilvl w:val="0"/>
          <w:numId w:val="38"/>
        </w:numPr>
        <w:autoSpaceDE w:val="0"/>
        <w:autoSpaceDN w:val="0"/>
        <w:adjustRightInd w:val="0"/>
        <w:spacing w:after="27" w:line="360" w:lineRule="auto"/>
        <w:rPr>
          <w:rFonts w:eastAsiaTheme="minorHAnsi"/>
          <w:sz w:val="24"/>
          <w:lang w:eastAsia="en-US"/>
        </w:rPr>
      </w:pPr>
      <w:r w:rsidRPr="00CF45DA">
        <w:rPr>
          <w:sz w:val="24"/>
        </w:rPr>
        <w:t xml:space="preserve">Ocena operacji odbywa się za pomocą aplikacji </w:t>
      </w:r>
      <w:r w:rsidR="00C53C40" w:rsidRPr="00CF45DA">
        <w:rPr>
          <w:sz w:val="24"/>
        </w:rPr>
        <w:t>EOW</w:t>
      </w:r>
      <w:r w:rsidRPr="00CF45DA">
        <w:rPr>
          <w:sz w:val="24"/>
        </w:rPr>
        <w:t>, w przypadku awarii zgodnie z zapisami w Regulami</w:t>
      </w:r>
      <w:r w:rsidR="00C53C40" w:rsidRPr="00CF45DA">
        <w:rPr>
          <w:sz w:val="24"/>
        </w:rPr>
        <w:t>nie.</w:t>
      </w:r>
    </w:p>
    <w:p w14:paraId="0F0E9838" w14:textId="77777777" w:rsidR="00545483" w:rsidRPr="00CF45DA" w:rsidRDefault="00545483" w:rsidP="00CF45DA">
      <w:pPr>
        <w:pStyle w:val="Akapitzlist"/>
        <w:numPr>
          <w:ilvl w:val="0"/>
          <w:numId w:val="38"/>
        </w:numPr>
        <w:autoSpaceDE w:val="0"/>
        <w:autoSpaceDN w:val="0"/>
        <w:adjustRightInd w:val="0"/>
        <w:spacing w:after="27" w:line="360" w:lineRule="auto"/>
        <w:ind w:left="714" w:hanging="357"/>
        <w:rPr>
          <w:rFonts w:eastAsiaTheme="minorHAnsi"/>
          <w:sz w:val="24"/>
          <w:lang w:eastAsia="en-US"/>
        </w:rPr>
      </w:pPr>
      <w:r w:rsidRPr="00CF45DA">
        <w:rPr>
          <w:rFonts w:eastAsiaTheme="minorHAnsi"/>
          <w:sz w:val="24"/>
          <w:lang w:eastAsia="en-US"/>
        </w:rPr>
        <w:t xml:space="preserve">Karta oceny operacji według lokalnych kryteriów wyboru zawiera zestaw pytań, które mają na celu ustalenie stopnia, w jakim dana operacja spełnia lokalne kryteria wyboru, przyjęte przez LGD. </w:t>
      </w:r>
    </w:p>
    <w:p w14:paraId="55A9166F" w14:textId="4E6680C4" w:rsidR="00565C97" w:rsidRPr="00CF45DA" w:rsidRDefault="00545483" w:rsidP="00CF45DA">
      <w:pPr>
        <w:pStyle w:val="Akapitzlist"/>
        <w:numPr>
          <w:ilvl w:val="0"/>
          <w:numId w:val="38"/>
        </w:numPr>
        <w:autoSpaceDE w:val="0"/>
        <w:autoSpaceDN w:val="0"/>
        <w:adjustRightInd w:val="0"/>
        <w:spacing w:after="27" w:line="360" w:lineRule="auto"/>
        <w:ind w:left="714" w:hanging="357"/>
        <w:rPr>
          <w:sz w:val="24"/>
        </w:rPr>
      </w:pPr>
      <w:r w:rsidRPr="00CF45DA">
        <w:rPr>
          <w:rFonts w:eastAsiaTheme="minorHAnsi"/>
          <w:sz w:val="24"/>
          <w:lang w:eastAsia="en-US"/>
        </w:rPr>
        <w:t>Oddanie głosu w sprawie oceny operacji według lokalnych kryteriów polega na wypeł</w:t>
      </w:r>
      <w:r w:rsidR="007F61C0" w:rsidRPr="00CF45DA">
        <w:rPr>
          <w:rFonts w:eastAsiaTheme="minorHAnsi"/>
          <w:sz w:val="24"/>
          <w:lang w:eastAsia="en-US"/>
        </w:rPr>
        <w:t>nieniu tabeli zawartej na Karcie</w:t>
      </w:r>
      <w:r w:rsidRPr="00CF45DA">
        <w:rPr>
          <w:rFonts w:eastAsiaTheme="minorHAnsi"/>
          <w:sz w:val="24"/>
          <w:lang w:eastAsia="en-US"/>
        </w:rPr>
        <w:t xml:space="preserve"> oceny operacji według lokalnych kryteriów wyboru, która jest </w:t>
      </w:r>
      <w:r w:rsidR="007F61C0" w:rsidRPr="00CF45DA">
        <w:rPr>
          <w:rFonts w:eastAsiaTheme="minorHAnsi"/>
          <w:sz w:val="24"/>
          <w:lang w:eastAsia="en-US"/>
        </w:rPr>
        <w:t>zgodna z zakresem</w:t>
      </w:r>
      <w:r w:rsidR="005428F8" w:rsidRPr="00CF45DA">
        <w:rPr>
          <w:rFonts w:eastAsiaTheme="minorHAnsi"/>
          <w:sz w:val="24"/>
          <w:lang w:eastAsia="en-US"/>
        </w:rPr>
        <w:t xml:space="preserve"> ocenianej </w:t>
      </w:r>
      <w:r w:rsidR="005116E8" w:rsidRPr="00CF45DA">
        <w:rPr>
          <w:rFonts w:eastAsiaTheme="minorHAnsi"/>
          <w:sz w:val="24"/>
          <w:lang w:eastAsia="en-US"/>
        </w:rPr>
        <w:t>operacji</w:t>
      </w:r>
      <w:r w:rsidR="005116E8">
        <w:rPr>
          <w:rFonts w:eastAsiaTheme="minorHAnsi"/>
          <w:sz w:val="24"/>
          <w:lang w:eastAsia="en-US"/>
        </w:rPr>
        <w:t>. Wzór</w:t>
      </w:r>
      <w:r w:rsidR="00565C97" w:rsidRPr="00CF45DA">
        <w:rPr>
          <w:color w:val="000000"/>
          <w:sz w:val="24"/>
        </w:rPr>
        <w:t xml:space="preserve"> </w:t>
      </w:r>
      <w:r w:rsidR="00565C97" w:rsidRPr="00CF45DA">
        <w:rPr>
          <w:i/>
          <w:iCs/>
          <w:color w:val="000000"/>
          <w:sz w:val="24"/>
        </w:rPr>
        <w:t>Karty oceny wniosku o wsparcie</w:t>
      </w:r>
      <w:r w:rsidR="00565C97" w:rsidRPr="00CF45DA">
        <w:rPr>
          <w:color w:val="000000"/>
          <w:sz w:val="24"/>
        </w:rPr>
        <w:t xml:space="preserve"> </w:t>
      </w:r>
      <w:r w:rsidR="00A93A31">
        <w:rPr>
          <w:color w:val="000000"/>
          <w:sz w:val="24"/>
        </w:rPr>
        <w:t xml:space="preserve">stanowi </w:t>
      </w:r>
      <w:r w:rsidR="00565C97" w:rsidRPr="00CF45DA">
        <w:rPr>
          <w:b/>
          <w:bCs/>
          <w:sz w:val="24"/>
        </w:rPr>
        <w:t xml:space="preserve">załącznik nr </w:t>
      </w:r>
      <w:r w:rsidR="00A93A31">
        <w:rPr>
          <w:b/>
          <w:bCs/>
          <w:sz w:val="24"/>
        </w:rPr>
        <w:t xml:space="preserve">6 </w:t>
      </w:r>
      <w:r w:rsidR="00565C97" w:rsidRPr="00CF45DA">
        <w:rPr>
          <w:b/>
          <w:bCs/>
          <w:sz w:val="24"/>
        </w:rPr>
        <w:t>do niniejszej procedury</w:t>
      </w:r>
      <w:r w:rsidR="00565C97" w:rsidRPr="00CF45DA">
        <w:rPr>
          <w:i/>
          <w:iCs/>
          <w:sz w:val="24"/>
        </w:rPr>
        <w:t xml:space="preserve"> </w:t>
      </w:r>
    </w:p>
    <w:p w14:paraId="76646D92" w14:textId="71E0BC6A" w:rsidR="00AE4785" w:rsidRPr="00CF45DA" w:rsidRDefault="00793FE9" w:rsidP="00CF45DA">
      <w:pPr>
        <w:pStyle w:val="Akapitzlist"/>
        <w:numPr>
          <w:ilvl w:val="0"/>
          <w:numId w:val="38"/>
        </w:numPr>
        <w:autoSpaceDE w:val="0"/>
        <w:autoSpaceDN w:val="0"/>
        <w:adjustRightInd w:val="0"/>
        <w:spacing w:after="27" w:line="360" w:lineRule="auto"/>
        <w:ind w:left="714" w:hanging="357"/>
        <w:rPr>
          <w:sz w:val="24"/>
        </w:rPr>
      </w:pPr>
      <w:r w:rsidRPr="00CF45DA">
        <w:rPr>
          <w:sz w:val="24"/>
        </w:rPr>
        <w:t>W trakcie podsumowania ilości punktów</w:t>
      </w:r>
      <w:r w:rsidR="00AE4785" w:rsidRPr="00CF45DA">
        <w:rPr>
          <w:sz w:val="24"/>
        </w:rPr>
        <w:t xml:space="preserve"> Komisja Skrutacyjna/Administrator jest zobowiązany sprawdzić, czy łączna ocena punktowa operacji została obliczona poprawnie. </w:t>
      </w:r>
    </w:p>
    <w:p w14:paraId="05CC68DD" w14:textId="3E1B58CE" w:rsidR="00EF0E4A" w:rsidRPr="00CF45DA" w:rsidRDefault="00545483" w:rsidP="00CF45DA">
      <w:pPr>
        <w:pStyle w:val="Akapitzlist"/>
        <w:numPr>
          <w:ilvl w:val="0"/>
          <w:numId w:val="38"/>
        </w:numPr>
        <w:spacing w:line="360" w:lineRule="auto"/>
        <w:ind w:left="714" w:hanging="357"/>
        <w:rPr>
          <w:rFonts w:eastAsia="Univers-PL"/>
          <w:sz w:val="24"/>
        </w:rPr>
      </w:pPr>
      <w:r w:rsidRPr="00CF45DA">
        <w:rPr>
          <w:rFonts w:eastAsia="Univers-PL"/>
          <w:sz w:val="24"/>
        </w:rPr>
        <w:t>Aby operacja mogła zostać wybrana do dofinansowania przez Radę, średnia ważona median dla poszczególnych kryteriów musi osiągnąć lub przekroczyć ustaloną wartość progową.</w:t>
      </w:r>
      <w:r w:rsidR="00D70AC9" w:rsidRPr="00CF45DA">
        <w:rPr>
          <w:rFonts w:eastAsia="Univers-PL"/>
          <w:sz w:val="24"/>
        </w:rPr>
        <w:t xml:space="preserve"> Mediana </w:t>
      </w:r>
      <w:r w:rsidR="00532BD9" w:rsidRPr="00CF45DA">
        <w:rPr>
          <w:rFonts w:eastAsia="Univers-PL"/>
          <w:sz w:val="24"/>
        </w:rPr>
        <w:t xml:space="preserve">zwana wartością środkową. </w:t>
      </w:r>
    </w:p>
    <w:p w14:paraId="0DDF8C47" w14:textId="11B6F104" w:rsidR="00EF0E4A" w:rsidRPr="00CF45DA" w:rsidRDefault="00EF0E4A" w:rsidP="00CF45DA">
      <w:pPr>
        <w:pStyle w:val="Akapitzlist"/>
        <w:numPr>
          <w:ilvl w:val="0"/>
          <w:numId w:val="38"/>
        </w:numPr>
        <w:spacing w:line="360" w:lineRule="auto"/>
        <w:ind w:left="714" w:hanging="357"/>
        <w:rPr>
          <w:rFonts w:eastAsia="Univers-PL"/>
          <w:sz w:val="24"/>
        </w:rPr>
      </w:pPr>
      <w:r w:rsidRPr="00CF45DA">
        <w:rPr>
          <w:sz w:val="24"/>
        </w:rPr>
        <w:t xml:space="preserve">Ocena uznana zostaje za znacznie odbiegającą od </w:t>
      </w:r>
      <w:r w:rsidR="00565C97" w:rsidRPr="00CF45DA">
        <w:rPr>
          <w:sz w:val="24"/>
        </w:rPr>
        <w:t>średniej,</w:t>
      </w:r>
      <w:r w:rsidRPr="00CF45DA">
        <w:rPr>
          <w:sz w:val="24"/>
        </w:rPr>
        <w:t xml:space="preserve"> jeżeli przekroczy lub będzie leżeć poniżej wartości progowych:</w:t>
      </w:r>
    </w:p>
    <w:p w14:paraId="541536CA" w14:textId="77777777" w:rsidR="00EF0E4A" w:rsidRPr="00CF45DA" w:rsidRDefault="00EF0E4A" w:rsidP="00CF45DA">
      <w:pPr>
        <w:pStyle w:val="Standard"/>
        <w:numPr>
          <w:ilvl w:val="0"/>
          <w:numId w:val="31"/>
        </w:numPr>
        <w:spacing w:line="360" w:lineRule="auto"/>
        <w:ind w:left="1068"/>
        <w:rPr>
          <w:rFonts w:cs="Times New Roman"/>
        </w:rPr>
      </w:pPr>
      <w:r w:rsidRPr="00CF45DA">
        <w:rPr>
          <w:rFonts w:cs="Times New Roman"/>
        </w:rPr>
        <w:t xml:space="preserve">wartość progu dolnego </w:t>
      </w:r>
      <w:r w:rsidRPr="00CF45DA">
        <w:rPr>
          <w:rFonts w:cs="Times New Roman"/>
          <w:i/>
          <w:iCs/>
        </w:rPr>
        <w:t>X</w:t>
      </w:r>
      <w:r w:rsidRPr="00CF45DA">
        <w:rPr>
          <w:rFonts w:cs="Times New Roman"/>
          <w:i/>
          <w:iCs/>
          <w:vertAlign w:val="subscript"/>
        </w:rPr>
        <w:t>L</w:t>
      </w:r>
      <w:r w:rsidRPr="00CF45DA">
        <w:rPr>
          <w:rFonts w:cs="Times New Roman"/>
          <w:i/>
          <w:iCs/>
        </w:rPr>
        <w:t xml:space="preserve"> = </w:t>
      </w:r>
      <w:r w:rsidRPr="00CF45DA">
        <w:rPr>
          <w:rFonts w:eastAsia="TimesNewRoman,Italic" w:cs="Times New Roman"/>
          <w:i/>
          <w:iCs/>
        </w:rPr>
        <w:t xml:space="preserve">x - w </w:t>
      </w:r>
      <w:r w:rsidRPr="00CF45DA">
        <w:rPr>
          <w:rFonts w:eastAsia="Symbol" w:cs="Times New Roman"/>
          <w:i/>
          <w:iCs/>
        </w:rPr>
        <w:t>σ,</w:t>
      </w:r>
    </w:p>
    <w:p w14:paraId="4CE3C9A9" w14:textId="77777777" w:rsidR="00EF0E4A" w:rsidRPr="00CF45DA" w:rsidRDefault="00EF0E4A" w:rsidP="00CF45DA">
      <w:pPr>
        <w:pStyle w:val="Standard"/>
        <w:numPr>
          <w:ilvl w:val="0"/>
          <w:numId w:val="31"/>
        </w:numPr>
        <w:spacing w:line="360" w:lineRule="auto"/>
        <w:ind w:left="1068"/>
        <w:rPr>
          <w:rFonts w:cs="Times New Roman"/>
        </w:rPr>
      </w:pPr>
      <w:r w:rsidRPr="00CF45DA">
        <w:rPr>
          <w:rFonts w:eastAsia="Symbol" w:cs="Times New Roman"/>
        </w:rPr>
        <w:t>wartość progu górnego</w:t>
      </w:r>
      <w:r w:rsidRPr="00CF45DA">
        <w:rPr>
          <w:rFonts w:eastAsia="Symbol" w:cs="Times New Roman"/>
          <w:i/>
          <w:iCs/>
        </w:rPr>
        <w:t xml:space="preserve"> X</w:t>
      </w:r>
      <w:r w:rsidRPr="00CF45DA">
        <w:rPr>
          <w:rFonts w:eastAsia="Symbol" w:cs="Times New Roman"/>
          <w:i/>
          <w:iCs/>
          <w:vertAlign w:val="subscript"/>
        </w:rPr>
        <w:t>P</w:t>
      </w:r>
      <w:r w:rsidRPr="00CF45DA">
        <w:rPr>
          <w:rFonts w:eastAsia="Symbol" w:cs="Times New Roman"/>
          <w:i/>
          <w:iCs/>
        </w:rPr>
        <w:t xml:space="preserve"> = </w:t>
      </w:r>
      <w:r w:rsidRPr="00CF45DA">
        <w:rPr>
          <w:rFonts w:eastAsia="TimesNewRoman,Italic" w:cs="Times New Roman"/>
          <w:i/>
          <w:iCs/>
        </w:rPr>
        <w:t xml:space="preserve">x + w </w:t>
      </w:r>
      <w:r w:rsidRPr="00CF45DA">
        <w:rPr>
          <w:rFonts w:eastAsia="Symbol" w:cs="Times New Roman"/>
          <w:i/>
          <w:iCs/>
        </w:rPr>
        <w:t>σ.</w:t>
      </w:r>
    </w:p>
    <w:p w14:paraId="59BC2FE9" w14:textId="77777777" w:rsidR="00EF0E4A" w:rsidRPr="00CF45DA" w:rsidRDefault="00EF0E4A" w:rsidP="00CF45DA">
      <w:pPr>
        <w:pStyle w:val="Standard"/>
        <w:spacing w:line="360" w:lineRule="auto"/>
        <w:ind w:left="1068"/>
        <w:rPr>
          <w:rFonts w:cs="Times New Roman"/>
        </w:rPr>
      </w:pPr>
      <w:r w:rsidRPr="00CF45DA">
        <w:rPr>
          <w:rFonts w:eastAsia="Symbol" w:cs="Times New Roman"/>
        </w:rPr>
        <w:t>Gdzie</w:t>
      </w:r>
    </w:p>
    <w:p w14:paraId="2386DD7B" w14:textId="77777777" w:rsidR="00EF0E4A" w:rsidRPr="00CF45DA" w:rsidRDefault="00D3046E" w:rsidP="00CF45DA">
      <w:pPr>
        <w:pStyle w:val="Standard"/>
        <w:numPr>
          <w:ilvl w:val="0"/>
          <w:numId w:val="32"/>
        </w:numPr>
        <w:spacing w:line="360" w:lineRule="auto"/>
        <w:ind w:left="1428"/>
        <w:rPr>
          <w:rFonts w:cs="Times New Roman"/>
        </w:rPr>
      </w:pPr>
      <w:r w:rsidRPr="00CF45DA">
        <w:rPr>
          <w:rFonts w:cs="Times New Roman"/>
        </w:rPr>
        <w:t>o</w:t>
      </w:r>
      <w:r w:rsidR="00EF0E4A" w:rsidRPr="00CF45DA">
        <w:rPr>
          <w:rFonts w:eastAsia="TimesNewRoman,Italic" w:cs="Times New Roman"/>
        </w:rPr>
        <w:t>znacza</w:t>
      </w:r>
      <w:r w:rsidRPr="00CF45DA">
        <w:rPr>
          <w:rFonts w:eastAsia="TimesNewRoman,Italic" w:cs="Times New Roman"/>
        </w:rPr>
        <w:t xml:space="preserve"> </w:t>
      </w:r>
      <w:r w:rsidR="00EF0E4A" w:rsidRPr="00CF45DA">
        <w:rPr>
          <w:rFonts w:cs="Times New Roman"/>
        </w:rPr>
        <w:t xml:space="preserve">średnią arytmetyczną </w:t>
      </w:r>
      <w:r w:rsidR="00EF0E4A" w:rsidRPr="00CF45DA">
        <w:rPr>
          <w:rFonts w:cs="Times New Roman"/>
          <w:u w:val="single"/>
        </w:rPr>
        <w:t>sumę punktów</w:t>
      </w:r>
      <w:r w:rsidR="00EF0E4A" w:rsidRPr="00CF45DA">
        <w:rPr>
          <w:rFonts w:cs="Times New Roman"/>
        </w:rPr>
        <w:t xml:space="preserve"> przyznanych przez poszczególnych członków Rady</w:t>
      </w:r>
      <w:r w:rsidR="00EF0E4A" w:rsidRPr="00CF45DA">
        <w:rPr>
          <w:rFonts w:cs="Times New Roman"/>
          <w:i/>
          <w:iCs/>
        </w:rPr>
        <w:t>,</w:t>
      </w:r>
    </w:p>
    <w:p w14:paraId="07EB7760" w14:textId="77777777" w:rsidR="00EF0E4A" w:rsidRPr="00CF45DA" w:rsidRDefault="00EF0E4A" w:rsidP="00CF45DA">
      <w:pPr>
        <w:pStyle w:val="Standard"/>
        <w:numPr>
          <w:ilvl w:val="0"/>
          <w:numId w:val="32"/>
        </w:numPr>
        <w:spacing w:line="360" w:lineRule="auto"/>
        <w:ind w:left="1428"/>
        <w:rPr>
          <w:rFonts w:cs="Times New Roman"/>
        </w:rPr>
      </w:pPr>
      <w:r w:rsidRPr="00CF45DA">
        <w:rPr>
          <w:rFonts w:eastAsia="Symbol" w:cs="Times New Roman"/>
          <w:i/>
          <w:iCs/>
        </w:rPr>
        <w:t xml:space="preserve">σ </w:t>
      </w:r>
      <w:r w:rsidRPr="00CF45DA">
        <w:rPr>
          <w:rFonts w:eastAsia="Symbol" w:cs="Times New Roman"/>
        </w:rPr>
        <w:t xml:space="preserve">oznacza </w:t>
      </w:r>
      <w:r w:rsidRPr="00CF45DA">
        <w:rPr>
          <w:rFonts w:cs="Times New Roman"/>
        </w:rPr>
        <w:t>odchylenie standardowe dla zbioru ww. sum</w:t>
      </w:r>
      <w:r w:rsidRPr="00CF45DA">
        <w:rPr>
          <w:rFonts w:cs="Times New Roman"/>
          <w:i/>
          <w:iCs/>
        </w:rPr>
        <w:t>,</w:t>
      </w:r>
    </w:p>
    <w:p w14:paraId="6F4F607C" w14:textId="77777777" w:rsidR="00EF0E4A" w:rsidRPr="00CF45DA" w:rsidRDefault="00EF0E4A" w:rsidP="00CF45DA">
      <w:pPr>
        <w:pStyle w:val="Standard"/>
        <w:numPr>
          <w:ilvl w:val="0"/>
          <w:numId w:val="32"/>
        </w:numPr>
        <w:spacing w:line="360" w:lineRule="auto"/>
        <w:ind w:left="1428"/>
        <w:rPr>
          <w:rFonts w:cs="Times New Roman"/>
        </w:rPr>
      </w:pPr>
      <w:r w:rsidRPr="00CF45DA">
        <w:rPr>
          <w:rFonts w:eastAsia="Symbol" w:cs="Times New Roman"/>
          <w:i/>
          <w:iCs/>
        </w:rPr>
        <w:t xml:space="preserve">w </w:t>
      </w:r>
      <w:r w:rsidRPr="00CF45DA">
        <w:rPr>
          <w:rFonts w:eastAsia="Symbol" w:cs="Times New Roman"/>
        </w:rPr>
        <w:t>oznacza przyjęty współczynnik progowy. Dla wszystkich ocenianych operacji LGD przyjmuje (</w:t>
      </w:r>
      <w:r w:rsidRPr="00CF45DA">
        <w:rPr>
          <w:rFonts w:eastAsia="Symbol" w:cs="Times New Roman"/>
          <w:i/>
          <w:iCs/>
        </w:rPr>
        <w:t>w=2),</w:t>
      </w:r>
    </w:p>
    <w:p w14:paraId="63AFC028" w14:textId="77777777" w:rsidR="00565C97" w:rsidRPr="00CF45DA" w:rsidRDefault="00545483" w:rsidP="00CF45DA">
      <w:pPr>
        <w:pStyle w:val="Default"/>
        <w:numPr>
          <w:ilvl w:val="0"/>
          <w:numId w:val="38"/>
        </w:numPr>
        <w:spacing w:after="17" w:line="360" w:lineRule="auto"/>
        <w:ind w:left="714" w:hanging="357"/>
        <w:jc w:val="both"/>
        <w:rPr>
          <w:color w:val="auto"/>
        </w:rPr>
      </w:pPr>
      <w:r w:rsidRPr="00CF45DA">
        <w:rPr>
          <w:color w:val="auto"/>
        </w:rPr>
        <w:t xml:space="preserve">Poszczególnym kryteriom nadaje się wagi 3,2,1 odpowiednio z założeniami </w:t>
      </w:r>
      <w:r w:rsidR="00BF3BE6" w:rsidRPr="00CF45DA">
        <w:rPr>
          <w:color w:val="auto"/>
        </w:rPr>
        <w:t>Programu</w:t>
      </w:r>
      <w:r w:rsidRPr="00CF45DA">
        <w:rPr>
          <w:color w:val="auto"/>
        </w:rPr>
        <w:t xml:space="preserve"> oraz Strategią LGD. </w:t>
      </w:r>
      <w:r w:rsidRPr="00CF45DA">
        <w:t>Wag</w:t>
      </w:r>
      <w:r w:rsidR="00C53C40" w:rsidRPr="00CF45DA">
        <w:t>ę</w:t>
      </w:r>
      <w:r w:rsidRPr="00CF45DA">
        <w:t xml:space="preserve"> 3 otrzymują kryteria, które są powiązane z założeniami Programu, wagę 2 kryteria, które </w:t>
      </w:r>
      <w:r w:rsidR="00C53C40" w:rsidRPr="00CF45DA">
        <w:t>zgodne</w:t>
      </w:r>
      <w:r w:rsidRPr="00CF45DA">
        <w:t xml:space="preserve"> są założeniami LSR Partnerstwa Izerskiego, wagę 1 pozostałe kryteria niezbędne do poprawnej oceny. </w:t>
      </w:r>
    </w:p>
    <w:p w14:paraId="62AC08B1" w14:textId="77777777" w:rsidR="00565C97" w:rsidRPr="00CF45DA" w:rsidRDefault="005A1334" w:rsidP="00CF45DA">
      <w:pPr>
        <w:pStyle w:val="Default"/>
        <w:numPr>
          <w:ilvl w:val="0"/>
          <w:numId w:val="38"/>
        </w:numPr>
        <w:spacing w:after="17" w:line="360" w:lineRule="auto"/>
        <w:ind w:left="714" w:hanging="357"/>
        <w:jc w:val="both"/>
        <w:rPr>
          <w:color w:val="auto"/>
        </w:rPr>
      </w:pPr>
      <w:r w:rsidRPr="00CF45DA">
        <w:t xml:space="preserve">Ocenione operacje sprawdza się dodatkowo pod kątem spełniania przez nie minimów punktowych, o ile zostały określone w regulaminie naboru. Operacje niespełniające </w:t>
      </w:r>
      <w:r w:rsidRPr="00CF45DA">
        <w:lastRenderedPageBreak/>
        <w:t>określonych w tym regulaminie minimów punktowych nie zostają umieszczone na liście operacji wybranych</w:t>
      </w:r>
    </w:p>
    <w:p w14:paraId="0465AC77" w14:textId="54C0EB1D" w:rsidR="00565C97" w:rsidRPr="00CF45DA" w:rsidRDefault="005A1334" w:rsidP="00CF45DA">
      <w:pPr>
        <w:pStyle w:val="Default"/>
        <w:numPr>
          <w:ilvl w:val="0"/>
          <w:numId w:val="38"/>
        </w:numPr>
        <w:spacing w:after="17" w:line="360" w:lineRule="auto"/>
        <w:ind w:left="714" w:hanging="357"/>
        <w:jc w:val="both"/>
        <w:rPr>
          <w:color w:val="auto"/>
        </w:rPr>
      </w:pPr>
      <w:r w:rsidRPr="00CF45DA">
        <w:t xml:space="preserve">Po zakończeniu oceny wszystkich operacji w ramach danego naboru wniosków o wsparcie ustala się kolejność przysługiwania wsparcia, sporządzając projekt listy operacji spełniających warunki udzielenia </w:t>
      </w:r>
      <w:r w:rsidR="00565C97" w:rsidRPr="00CF45DA">
        <w:t>wsparcia</w:t>
      </w:r>
      <w:r w:rsidRPr="00CF45DA">
        <w:t xml:space="preserve"> oraz projekt listy operacji wybranych.</w:t>
      </w:r>
    </w:p>
    <w:p w14:paraId="7A37C2F0" w14:textId="77777777" w:rsidR="00B22022" w:rsidRPr="00CF45DA" w:rsidRDefault="005A1334" w:rsidP="00CF45DA">
      <w:pPr>
        <w:pStyle w:val="Default"/>
        <w:numPr>
          <w:ilvl w:val="0"/>
          <w:numId w:val="38"/>
        </w:numPr>
        <w:spacing w:after="17" w:line="360" w:lineRule="auto"/>
        <w:ind w:left="714" w:hanging="357"/>
        <w:jc w:val="both"/>
        <w:rPr>
          <w:color w:val="auto"/>
        </w:rPr>
      </w:pPr>
      <w:r w:rsidRPr="00CF45DA">
        <w:t>Na liście operacji spełniających warunki udzielenia wsparcia nie umieszcza się operacji, które nie podlegały ocenie według kryteriów wyboru operacji ze względu na niespełnienie warunków udzielenia wsparcia na wdrażanie LSR, oraz nie umieszcza się dodatkowo operacji nie spełniających minimów punktowych, o ile takie minima zostały wskazane w regulaminie naboru</w:t>
      </w:r>
    </w:p>
    <w:p w14:paraId="4EDE638A" w14:textId="77777777" w:rsidR="00B22022" w:rsidRPr="00CF45DA" w:rsidRDefault="00B22022" w:rsidP="00CF45DA">
      <w:pPr>
        <w:pStyle w:val="Default"/>
        <w:numPr>
          <w:ilvl w:val="0"/>
          <w:numId w:val="38"/>
        </w:numPr>
        <w:spacing w:after="17" w:line="360" w:lineRule="auto"/>
        <w:ind w:left="714" w:hanging="357"/>
        <w:jc w:val="both"/>
        <w:rPr>
          <w:color w:val="auto"/>
        </w:rPr>
      </w:pPr>
      <w:r w:rsidRPr="00CF45DA">
        <w:t>W przypadku, gdy na liście operacji wybranych znajdują się operacje, które uzyskały jednakową liczbę punktów, o kolejności na liście decyduje kolejność złożenia wniosku.</w:t>
      </w:r>
    </w:p>
    <w:p w14:paraId="330AA26A" w14:textId="0D407E50" w:rsidR="005A1334" w:rsidRPr="00CF45DA" w:rsidRDefault="005A1334" w:rsidP="00CF45DA">
      <w:pPr>
        <w:pStyle w:val="Default"/>
        <w:numPr>
          <w:ilvl w:val="0"/>
          <w:numId w:val="38"/>
        </w:numPr>
        <w:spacing w:after="17" w:line="360" w:lineRule="auto"/>
        <w:ind w:left="714" w:hanging="357"/>
        <w:jc w:val="both"/>
        <w:rPr>
          <w:color w:val="auto"/>
        </w:rPr>
      </w:pPr>
      <w:r w:rsidRPr="00CF45DA">
        <w:t xml:space="preserve">Na liście operacji wybranych zaznacza się </w:t>
      </w:r>
      <w:r w:rsidRPr="00CF45DA">
        <w:rPr>
          <w:b/>
          <w:bCs/>
          <w:i/>
          <w:iCs/>
        </w:rPr>
        <w:t>kreską</w:t>
      </w:r>
      <w:r w:rsidRPr="00CF45DA">
        <w:t xml:space="preserve"> operacje mieszczące się w limicie środków przeznaczonych na udzielenie wsparcia w ramach danego naboru wniosków o wsparcie.</w:t>
      </w:r>
    </w:p>
    <w:p w14:paraId="351FD9DA" w14:textId="62827A30" w:rsidR="005A1334" w:rsidRPr="00CF45DA" w:rsidRDefault="005A1334" w:rsidP="00CF45DA">
      <w:pPr>
        <w:pStyle w:val="Akapitzlist"/>
        <w:numPr>
          <w:ilvl w:val="0"/>
          <w:numId w:val="38"/>
        </w:numPr>
        <w:autoSpaceDE w:val="0"/>
        <w:autoSpaceDN w:val="0"/>
        <w:adjustRightInd w:val="0"/>
        <w:spacing w:after="27" w:line="360" w:lineRule="auto"/>
        <w:ind w:left="714" w:hanging="357"/>
        <w:rPr>
          <w:sz w:val="24"/>
        </w:rPr>
      </w:pPr>
      <w:r w:rsidRPr="00CF45DA">
        <w:rPr>
          <w:sz w:val="24"/>
        </w:rPr>
        <w:t xml:space="preserve">Dla wszystkich operacji Przewodniczący </w:t>
      </w:r>
      <w:r w:rsidR="00123FB7" w:rsidRPr="00CF45DA">
        <w:rPr>
          <w:sz w:val="24"/>
        </w:rPr>
        <w:t>Rady</w:t>
      </w:r>
      <w:r w:rsidR="00807BA0">
        <w:rPr>
          <w:sz w:val="24"/>
        </w:rPr>
        <w:t>/Wiceprzewodniczący</w:t>
      </w:r>
      <w:r w:rsidRPr="00CF45DA">
        <w:rPr>
          <w:sz w:val="24"/>
        </w:rPr>
        <w:t xml:space="preserve"> dokonuje ustalenia kwoty wsparcia w oparciu </w:t>
      </w:r>
      <w:r w:rsidRPr="00CF45DA">
        <w:rPr>
          <w:i/>
          <w:iCs/>
          <w:sz w:val="24"/>
        </w:rPr>
        <w:t>Kartę oceny wniosku o wsparcie</w:t>
      </w:r>
      <w:r w:rsidRPr="00CF45DA">
        <w:rPr>
          <w:sz w:val="24"/>
        </w:rPr>
        <w:t xml:space="preserve">. </w:t>
      </w:r>
      <w:r w:rsidRPr="00CF45DA">
        <w:rPr>
          <w:color w:val="000000"/>
          <w:sz w:val="24"/>
        </w:rPr>
        <w:t xml:space="preserve">stanowi </w:t>
      </w:r>
      <w:r w:rsidR="00123FB7" w:rsidRPr="00CF45DA">
        <w:rPr>
          <w:b/>
          <w:bCs/>
          <w:sz w:val="24"/>
        </w:rPr>
        <w:t xml:space="preserve">załącznik nr </w:t>
      </w:r>
      <w:r w:rsidR="00807BA0">
        <w:rPr>
          <w:b/>
          <w:bCs/>
          <w:sz w:val="24"/>
        </w:rPr>
        <w:t>7</w:t>
      </w:r>
      <w:r w:rsidR="00123FB7" w:rsidRPr="00CF45DA">
        <w:rPr>
          <w:b/>
          <w:bCs/>
          <w:sz w:val="24"/>
        </w:rPr>
        <w:t xml:space="preserve"> </w:t>
      </w:r>
      <w:r w:rsidR="00807BA0">
        <w:rPr>
          <w:b/>
          <w:bCs/>
          <w:sz w:val="24"/>
        </w:rPr>
        <w:t xml:space="preserve">do </w:t>
      </w:r>
      <w:r w:rsidR="00123FB7" w:rsidRPr="00CF45DA">
        <w:rPr>
          <w:b/>
          <w:bCs/>
          <w:sz w:val="24"/>
        </w:rPr>
        <w:t>niniejszej procedury</w:t>
      </w:r>
      <w:r w:rsidR="00E32A67" w:rsidRPr="00CF45DA">
        <w:rPr>
          <w:b/>
          <w:bCs/>
          <w:sz w:val="24"/>
        </w:rPr>
        <w:t xml:space="preserve"> </w:t>
      </w:r>
      <w:r w:rsidR="00E32A67" w:rsidRPr="00CF45DA">
        <w:rPr>
          <w:sz w:val="24"/>
        </w:rPr>
        <w:t xml:space="preserve">oraz wypełnia podsumowanie wyboru operacji w oparciu </w:t>
      </w:r>
      <w:r w:rsidR="001A2C7E">
        <w:rPr>
          <w:i/>
          <w:iCs/>
          <w:sz w:val="24"/>
        </w:rPr>
        <w:t>o 2 część w/w karty</w:t>
      </w:r>
      <w:r w:rsidR="00E32A67" w:rsidRPr="00CF45DA">
        <w:rPr>
          <w:sz w:val="24"/>
        </w:rPr>
        <w:t xml:space="preserve"> </w:t>
      </w:r>
    </w:p>
    <w:p w14:paraId="583FF249" w14:textId="2561D472" w:rsidR="005A1334" w:rsidRPr="00CF45DA" w:rsidRDefault="005A1334" w:rsidP="00CF45DA">
      <w:pPr>
        <w:pStyle w:val="Akapitzlist"/>
        <w:numPr>
          <w:ilvl w:val="0"/>
          <w:numId w:val="38"/>
        </w:numPr>
        <w:autoSpaceDE w:val="0"/>
        <w:autoSpaceDN w:val="0"/>
        <w:adjustRightInd w:val="0"/>
        <w:spacing w:after="27" w:line="360" w:lineRule="auto"/>
        <w:ind w:left="714" w:hanging="357"/>
        <w:rPr>
          <w:sz w:val="24"/>
        </w:rPr>
      </w:pPr>
      <w:r w:rsidRPr="00CF45DA">
        <w:rPr>
          <w:bCs/>
          <w:color w:val="000000"/>
          <w:sz w:val="24"/>
        </w:rPr>
        <w:t xml:space="preserve">Ustalenie kwoty wsparcia polega na sprawdzeniu: </w:t>
      </w:r>
    </w:p>
    <w:p w14:paraId="283ED21B" w14:textId="443046F4" w:rsidR="005A1334" w:rsidRPr="00CF45DA" w:rsidRDefault="005A1334" w:rsidP="00CF45DA">
      <w:pPr>
        <w:pStyle w:val="Akapitzlist"/>
        <w:numPr>
          <w:ilvl w:val="1"/>
          <w:numId w:val="55"/>
        </w:numPr>
        <w:suppressAutoHyphens/>
        <w:autoSpaceDE w:val="0"/>
        <w:spacing w:after="120" w:line="360" w:lineRule="auto"/>
        <w:ind w:left="867" w:hanging="357"/>
        <w:contextualSpacing w:val="0"/>
        <w:rPr>
          <w:bCs/>
          <w:color w:val="000000"/>
          <w:sz w:val="24"/>
        </w:rPr>
      </w:pPr>
      <w:r w:rsidRPr="00CF45DA">
        <w:rPr>
          <w:bCs/>
          <w:color w:val="000000"/>
          <w:sz w:val="24"/>
        </w:rPr>
        <w:t xml:space="preserve">czy wnioskowana kwota wsparcia jest zgodna z określonym w przepisach poziomem </w:t>
      </w:r>
      <w:r w:rsidR="001A41E9" w:rsidRPr="00CF45DA">
        <w:rPr>
          <w:bCs/>
          <w:color w:val="000000"/>
          <w:sz w:val="24"/>
        </w:rPr>
        <w:t>dofinansowania</w:t>
      </w:r>
      <w:r w:rsidRPr="00CF45DA">
        <w:rPr>
          <w:bCs/>
          <w:color w:val="000000"/>
          <w:sz w:val="24"/>
        </w:rPr>
        <w:t xml:space="preserve"> lub</w:t>
      </w:r>
    </w:p>
    <w:p w14:paraId="566F53F0" w14:textId="77777777" w:rsidR="005A1334" w:rsidRPr="00CF45DA" w:rsidRDefault="005A1334" w:rsidP="00CF45DA">
      <w:pPr>
        <w:pStyle w:val="Akapitzlist"/>
        <w:numPr>
          <w:ilvl w:val="1"/>
          <w:numId w:val="55"/>
        </w:numPr>
        <w:suppressAutoHyphens/>
        <w:autoSpaceDE w:val="0"/>
        <w:spacing w:after="120" w:line="360" w:lineRule="auto"/>
        <w:ind w:left="867" w:hanging="357"/>
        <w:contextualSpacing w:val="0"/>
        <w:rPr>
          <w:bCs/>
          <w:color w:val="000000"/>
          <w:sz w:val="24"/>
        </w:rPr>
      </w:pPr>
      <w:r w:rsidRPr="00CF45DA">
        <w:rPr>
          <w:bCs/>
          <w:color w:val="000000"/>
          <w:sz w:val="24"/>
        </w:rPr>
        <w:t>czy mieści się w określonych kwotowo limitach pomocy dla danej kategorii operacji.</w:t>
      </w:r>
    </w:p>
    <w:p w14:paraId="3A135D65" w14:textId="45EC0D86" w:rsidR="004D08E2" w:rsidRPr="005116E8" w:rsidRDefault="005A1334" w:rsidP="00CF45DA">
      <w:pPr>
        <w:pStyle w:val="Akapitzlist"/>
        <w:numPr>
          <w:ilvl w:val="0"/>
          <w:numId w:val="38"/>
        </w:numPr>
        <w:suppressAutoHyphens/>
        <w:autoSpaceDE w:val="0"/>
        <w:spacing w:after="120" w:line="360" w:lineRule="auto"/>
        <w:rPr>
          <w:bCs/>
          <w:color w:val="000000"/>
          <w:sz w:val="24"/>
        </w:rPr>
      </w:pPr>
      <w:r w:rsidRPr="00CF45DA">
        <w:rPr>
          <w:bCs/>
          <w:color w:val="000000"/>
          <w:sz w:val="24"/>
        </w:rPr>
        <w:t xml:space="preserve">Zatwierdzenia oceny dla poszczególnych operacji oraz przyjęcia list operacji, o których mowa w </w:t>
      </w:r>
      <w:r w:rsidR="00E32A67" w:rsidRPr="00CF45DA">
        <w:rPr>
          <w:bCs/>
          <w:color w:val="000000"/>
          <w:sz w:val="24"/>
        </w:rPr>
        <w:t>pkt</w:t>
      </w:r>
      <w:r w:rsidRPr="00CF45DA">
        <w:rPr>
          <w:bCs/>
          <w:color w:val="000000"/>
          <w:sz w:val="24"/>
        </w:rPr>
        <w:t xml:space="preserve">. </w:t>
      </w:r>
      <w:r w:rsidR="00B22022" w:rsidRPr="00CF45DA">
        <w:rPr>
          <w:bCs/>
          <w:color w:val="000000"/>
          <w:sz w:val="24"/>
        </w:rPr>
        <w:t>9</w:t>
      </w:r>
      <w:r w:rsidRPr="00CF45DA">
        <w:rPr>
          <w:bCs/>
          <w:color w:val="000000"/>
          <w:sz w:val="24"/>
        </w:rPr>
        <w:t xml:space="preserve">, dokonuje się w trybie uchwał podejmowanych przez wszystkich bezstronnych członków Rady obecnych na posiedzeniu. </w:t>
      </w:r>
    </w:p>
    <w:p w14:paraId="54977677" w14:textId="77777777" w:rsidR="004D08E2" w:rsidRPr="00CF45DA" w:rsidRDefault="004D08E2" w:rsidP="00CF45DA">
      <w:pPr>
        <w:tabs>
          <w:tab w:val="left" w:pos="-3060"/>
        </w:tabs>
        <w:spacing w:after="120" w:line="360" w:lineRule="auto"/>
        <w:jc w:val="center"/>
        <w:rPr>
          <w:sz w:val="24"/>
        </w:rPr>
      </w:pPr>
      <w:r w:rsidRPr="00CF45DA">
        <w:rPr>
          <w:b/>
          <w:color w:val="000000"/>
          <w:sz w:val="24"/>
        </w:rPr>
        <w:t xml:space="preserve">Rozdział VIII. </w:t>
      </w:r>
      <w:bookmarkStart w:id="5" w:name="_Hlk156155348"/>
      <w:r w:rsidRPr="00CF45DA">
        <w:rPr>
          <w:b/>
          <w:bCs/>
          <w:sz w:val="24"/>
        </w:rPr>
        <w:t>Przekazanie informacji o wynikach wyboru do Wnioskodawcy i do ZW oraz publikacja list operacji</w:t>
      </w:r>
      <w:bookmarkStart w:id="6" w:name="_Hlk156065974"/>
      <w:bookmarkEnd w:id="5"/>
    </w:p>
    <w:p w14:paraId="51A88D98" w14:textId="08E7E436" w:rsidR="004D08E2" w:rsidRPr="00CF45DA" w:rsidRDefault="004D08E2" w:rsidP="00CF45DA">
      <w:pPr>
        <w:pStyle w:val="Akapitzlist"/>
        <w:autoSpaceDE w:val="0"/>
        <w:spacing w:after="120" w:line="360" w:lineRule="auto"/>
        <w:ind w:left="0"/>
        <w:contextualSpacing w:val="0"/>
        <w:jc w:val="center"/>
        <w:rPr>
          <w:b/>
          <w:color w:val="000000"/>
          <w:sz w:val="24"/>
          <w:highlight w:val="yellow"/>
        </w:rPr>
      </w:pPr>
      <w:r w:rsidRPr="00CF45DA">
        <w:rPr>
          <w:b/>
          <w:bCs/>
          <w:color w:val="000000"/>
          <w:sz w:val="24"/>
        </w:rPr>
        <w:t>§ 1</w:t>
      </w:r>
      <w:bookmarkEnd w:id="6"/>
      <w:r w:rsidR="006C08E4" w:rsidRPr="00CF45DA">
        <w:rPr>
          <w:b/>
          <w:bCs/>
          <w:color w:val="000000"/>
          <w:sz w:val="24"/>
        </w:rPr>
        <w:t>6</w:t>
      </w:r>
    </w:p>
    <w:p w14:paraId="22B4134C" w14:textId="2CF13911" w:rsidR="004D08E2" w:rsidRPr="00CF45DA" w:rsidRDefault="004D08E2" w:rsidP="00CF45DA">
      <w:pPr>
        <w:pStyle w:val="Akapitzlist"/>
        <w:numPr>
          <w:ilvl w:val="0"/>
          <w:numId w:val="58"/>
        </w:numPr>
        <w:tabs>
          <w:tab w:val="left" w:pos="-3060"/>
        </w:tabs>
        <w:suppressAutoHyphens/>
        <w:spacing w:after="120" w:line="360" w:lineRule="auto"/>
        <w:ind w:left="426" w:hanging="426"/>
        <w:contextualSpacing w:val="0"/>
        <w:rPr>
          <w:bCs/>
          <w:sz w:val="24"/>
        </w:rPr>
      </w:pPr>
      <w:r w:rsidRPr="00CF45DA">
        <w:rPr>
          <w:bCs/>
          <w:sz w:val="24"/>
        </w:rPr>
        <w:t>Po zakończeniu procesu oceny operacji Biuro LGD przekazuje każdemu wnioskodawcy informację o wyniku oceny spełnienia warunków udzielenia wsparcia na wdrażanie LSR</w:t>
      </w:r>
      <w:r w:rsidRPr="00CF45DA">
        <w:rPr>
          <w:bCs/>
          <w:color w:val="FF0000"/>
          <w:sz w:val="24"/>
        </w:rPr>
        <w:t xml:space="preserve"> </w:t>
      </w:r>
      <w:r w:rsidRPr="00CF45DA">
        <w:rPr>
          <w:bCs/>
          <w:sz w:val="24"/>
        </w:rPr>
        <w:lastRenderedPageBreak/>
        <w:t xml:space="preserve">lub wyniku wyboru operacj </w:t>
      </w:r>
      <w:r w:rsidR="00C02014">
        <w:rPr>
          <w:bCs/>
          <w:sz w:val="24"/>
        </w:rPr>
        <w:t>wraz</w:t>
      </w:r>
      <w:r w:rsidRPr="00CF45DA">
        <w:rPr>
          <w:bCs/>
          <w:sz w:val="24"/>
        </w:rPr>
        <w:t xml:space="preserve"> z uzasadnieniem oceny i podaniem liczby punktów otrzymanych przez operację oraz wskazaniem ustalonej przez LGD kwoty wsparcia na wdrażanie LSR pismem </w:t>
      </w:r>
      <w:r w:rsidRPr="00CF45DA">
        <w:rPr>
          <w:b/>
          <w:sz w:val="24"/>
        </w:rPr>
        <w:t xml:space="preserve">P2 </w:t>
      </w:r>
      <w:r w:rsidRPr="00CF45DA">
        <w:rPr>
          <w:bCs/>
          <w:sz w:val="24"/>
        </w:rPr>
        <w:t xml:space="preserve">podpisanym przez Zarząd, którego wzór stanowi </w:t>
      </w:r>
      <w:r w:rsidRPr="00CF45DA">
        <w:rPr>
          <w:b/>
          <w:sz w:val="24"/>
        </w:rPr>
        <w:t xml:space="preserve">załącznik nr </w:t>
      </w:r>
      <w:r w:rsidR="00E32A67" w:rsidRPr="00CF45DA">
        <w:rPr>
          <w:b/>
          <w:sz w:val="24"/>
        </w:rPr>
        <w:t xml:space="preserve">4 </w:t>
      </w:r>
      <w:r w:rsidRPr="00CF45DA">
        <w:rPr>
          <w:b/>
          <w:sz w:val="24"/>
        </w:rPr>
        <w:t>do niniejszej procedury</w:t>
      </w:r>
      <w:r w:rsidRPr="00CF45DA">
        <w:rPr>
          <w:bCs/>
          <w:sz w:val="24"/>
        </w:rPr>
        <w:t>, a w przypadku:</w:t>
      </w:r>
    </w:p>
    <w:p w14:paraId="71550E6B" w14:textId="77777777" w:rsidR="004D08E2" w:rsidRPr="00CF45DA" w:rsidRDefault="004D08E2" w:rsidP="00CF45DA">
      <w:pPr>
        <w:pStyle w:val="Akapitzlist"/>
        <w:numPr>
          <w:ilvl w:val="1"/>
          <w:numId w:val="57"/>
        </w:numPr>
        <w:suppressAutoHyphens/>
        <w:autoSpaceDE w:val="0"/>
        <w:spacing w:after="120" w:line="360" w:lineRule="auto"/>
        <w:ind w:left="851" w:hanging="425"/>
        <w:contextualSpacing w:val="0"/>
        <w:rPr>
          <w:bCs/>
          <w:sz w:val="24"/>
        </w:rPr>
      </w:pPr>
      <w:r w:rsidRPr="00CF45DA">
        <w:rPr>
          <w:bCs/>
          <w:sz w:val="24"/>
        </w:rPr>
        <w:t>pozytywnego wyniku wyboru operacji – zawierającą dodatkowo wskazanie, czy w dniu przekazania wniosków o wsparcie do ZW operacja mieści się w limicie środków przeznaczonych na udzielenie wsparcia na wdrażanie LSR w ramach danego naboru wniosków o wsparcie;</w:t>
      </w:r>
    </w:p>
    <w:p w14:paraId="67170778" w14:textId="77777777" w:rsidR="004D08E2" w:rsidRPr="00CF45DA" w:rsidRDefault="004D08E2" w:rsidP="00CF45DA">
      <w:pPr>
        <w:pStyle w:val="Akapitzlist"/>
        <w:numPr>
          <w:ilvl w:val="1"/>
          <w:numId w:val="57"/>
        </w:numPr>
        <w:suppressAutoHyphens/>
        <w:autoSpaceDE w:val="0"/>
        <w:spacing w:after="120" w:line="360" w:lineRule="auto"/>
        <w:ind w:left="851" w:hanging="425"/>
        <w:contextualSpacing w:val="0"/>
        <w:rPr>
          <w:bCs/>
          <w:color w:val="000000"/>
          <w:sz w:val="24"/>
        </w:rPr>
      </w:pPr>
      <w:r w:rsidRPr="00CF45DA">
        <w:rPr>
          <w:bCs/>
          <w:color w:val="000000"/>
          <w:sz w:val="24"/>
        </w:rPr>
        <w:t>ustalenia przez LGD kwoty wsparcia na wdrażanie LSR niższej niż wnioskowana – zawierającą dodatkowo uzasadnienie tej wysokości</w:t>
      </w:r>
    </w:p>
    <w:p w14:paraId="7986764F" w14:textId="77777777" w:rsidR="004D08E2" w:rsidRPr="00CF45DA" w:rsidRDefault="004D08E2" w:rsidP="00CF45DA">
      <w:pPr>
        <w:autoSpaceDE w:val="0"/>
        <w:spacing w:after="120" w:line="360" w:lineRule="auto"/>
        <w:ind w:left="426"/>
        <w:rPr>
          <w:bCs/>
          <w:color w:val="000000"/>
          <w:sz w:val="24"/>
        </w:rPr>
      </w:pPr>
      <w:r w:rsidRPr="00CF45DA">
        <w:rPr>
          <w:bCs/>
          <w:color w:val="000000"/>
          <w:sz w:val="24"/>
        </w:rPr>
        <w:t>– w terminie 60 dni od dnia następującego po ostatnim dniu terminu składania wniosków o wsparcie.</w:t>
      </w:r>
    </w:p>
    <w:p w14:paraId="3675AE3C" w14:textId="77777777" w:rsidR="004D08E2" w:rsidRPr="00CF45DA" w:rsidRDefault="004D08E2" w:rsidP="00CF45DA">
      <w:pPr>
        <w:pStyle w:val="Akapitzlist"/>
        <w:numPr>
          <w:ilvl w:val="0"/>
          <w:numId w:val="58"/>
        </w:numPr>
        <w:tabs>
          <w:tab w:val="left" w:pos="-3060"/>
        </w:tabs>
        <w:suppressAutoHyphens/>
        <w:spacing w:after="120" w:line="360" w:lineRule="auto"/>
        <w:ind w:left="426" w:hanging="426"/>
        <w:contextualSpacing w:val="0"/>
        <w:rPr>
          <w:bCs/>
          <w:color w:val="000000"/>
          <w:sz w:val="24"/>
        </w:rPr>
      </w:pPr>
      <w:r w:rsidRPr="00CF45DA">
        <w:rPr>
          <w:bCs/>
          <w:color w:val="000000"/>
          <w:sz w:val="24"/>
        </w:rPr>
        <w:t>Jeżeli:</w:t>
      </w:r>
    </w:p>
    <w:p w14:paraId="5BA9FF40" w14:textId="77777777" w:rsidR="004D08E2" w:rsidRPr="00CF45DA" w:rsidRDefault="004D08E2" w:rsidP="00CF45DA">
      <w:pPr>
        <w:pStyle w:val="Akapitzlist"/>
        <w:numPr>
          <w:ilvl w:val="1"/>
          <w:numId w:val="59"/>
        </w:numPr>
        <w:suppressAutoHyphens/>
        <w:autoSpaceDE w:val="0"/>
        <w:spacing w:after="120" w:line="360" w:lineRule="auto"/>
        <w:ind w:left="851" w:hanging="425"/>
        <w:contextualSpacing w:val="0"/>
        <w:rPr>
          <w:bCs/>
          <w:color w:val="000000"/>
          <w:sz w:val="24"/>
        </w:rPr>
      </w:pPr>
      <w:r w:rsidRPr="00CF45DA">
        <w:rPr>
          <w:bCs/>
          <w:color w:val="000000"/>
          <w:sz w:val="24"/>
        </w:rPr>
        <w:t>nie są spełnione warunki udzielenia wsparcia na wdrażanie LSR albo</w:t>
      </w:r>
    </w:p>
    <w:p w14:paraId="23B210B8" w14:textId="370533A5" w:rsidR="004D08E2" w:rsidRPr="00CF45DA" w:rsidRDefault="004D08E2" w:rsidP="00CF45DA">
      <w:pPr>
        <w:pStyle w:val="Akapitzlist"/>
        <w:numPr>
          <w:ilvl w:val="1"/>
          <w:numId w:val="59"/>
        </w:numPr>
        <w:suppressAutoHyphens/>
        <w:autoSpaceDE w:val="0"/>
        <w:spacing w:after="120" w:line="360" w:lineRule="auto"/>
        <w:ind w:left="851" w:hanging="425"/>
        <w:contextualSpacing w:val="0"/>
        <w:rPr>
          <w:bCs/>
          <w:color w:val="000000"/>
          <w:sz w:val="24"/>
        </w:rPr>
      </w:pPr>
      <w:r w:rsidRPr="00CF45DA">
        <w:rPr>
          <w:bCs/>
          <w:color w:val="000000"/>
          <w:sz w:val="24"/>
        </w:rPr>
        <w:t xml:space="preserve">operacja nie została </w:t>
      </w:r>
      <w:r w:rsidR="001A41E9" w:rsidRPr="00CF45DA">
        <w:rPr>
          <w:bCs/>
          <w:color w:val="000000"/>
          <w:sz w:val="24"/>
        </w:rPr>
        <w:t>wybrana</w:t>
      </w:r>
      <w:r w:rsidRPr="00CF45DA">
        <w:rPr>
          <w:bCs/>
          <w:color w:val="000000"/>
          <w:sz w:val="24"/>
        </w:rPr>
        <w:t xml:space="preserve"> albo</w:t>
      </w:r>
    </w:p>
    <w:p w14:paraId="01382DDA" w14:textId="20627339" w:rsidR="004D08E2" w:rsidRPr="00CF45DA" w:rsidRDefault="004D08E2" w:rsidP="00CF45DA">
      <w:pPr>
        <w:pStyle w:val="Akapitzlist"/>
        <w:numPr>
          <w:ilvl w:val="1"/>
          <w:numId w:val="59"/>
        </w:numPr>
        <w:suppressAutoHyphens/>
        <w:autoSpaceDE w:val="0"/>
        <w:spacing w:after="120" w:line="360" w:lineRule="auto"/>
        <w:ind w:left="851" w:hanging="425"/>
        <w:contextualSpacing w:val="0"/>
        <w:rPr>
          <w:bCs/>
          <w:color w:val="000000"/>
          <w:sz w:val="24"/>
        </w:rPr>
      </w:pPr>
      <w:r w:rsidRPr="00CF45DA">
        <w:rPr>
          <w:bCs/>
          <w:color w:val="000000"/>
          <w:sz w:val="24"/>
        </w:rPr>
        <w:t>operacja została wybrana, ale nie mieści się w limicie środków przeznaczonych na udzielenie wsparcia na wdrażanie LSR w ramach danego naboru wniosków o </w:t>
      </w:r>
      <w:r w:rsidR="001A41E9" w:rsidRPr="00CF45DA">
        <w:rPr>
          <w:bCs/>
          <w:color w:val="000000"/>
          <w:sz w:val="24"/>
        </w:rPr>
        <w:t>wsparcie</w:t>
      </w:r>
      <w:r w:rsidRPr="00CF45DA">
        <w:rPr>
          <w:bCs/>
          <w:color w:val="000000"/>
          <w:sz w:val="24"/>
        </w:rPr>
        <w:t xml:space="preserve"> lub </w:t>
      </w:r>
    </w:p>
    <w:p w14:paraId="6343B0DA" w14:textId="77777777" w:rsidR="004D08E2" w:rsidRPr="00CF45DA" w:rsidRDefault="004D08E2" w:rsidP="00CF45DA">
      <w:pPr>
        <w:pStyle w:val="Akapitzlist"/>
        <w:numPr>
          <w:ilvl w:val="1"/>
          <w:numId w:val="59"/>
        </w:numPr>
        <w:suppressAutoHyphens/>
        <w:autoSpaceDE w:val="0"/>
        <w:spacing w:after="120" w:line="360" w:lineRule="auto"/>
        <w:ind w:left="851" w:hanging="425"/>
        <w:contextualSpacing w:val="0"/>
        <w:rPr>
          <w:bCs/>
          <w:color w:val="000000"/>
          <w:sz w:val="24"/>
        </w:rPr>
      </w:pPr>
      <w:r w:rsidRPr="00CF45DA">
        <w:rPr>
          <w:bCs/>
          <w:color w:val="000000"/>
          <w:sz w:val="24"/>
        </w:rPr>
        <w:t>LGD ustaliła kwotę wsparcia na wdrażanie LSR niższą niż wnioskowana</w:t>
      </w:r>
    </w:p>
    <w:p w14:paraId="36E47EED" w14:textId="12D71D6F" w:rsidR="004D08E2" w:rsidRPr="00CF45DA" w:rsidRDefault="004D08E2" w:rsidP="00CF45DA">
      <w:pPr>
        <w:pStyle w:val="Akapitzlist"/>
        <w:autoSpaceDE w:val="0"/>
        <w:spacing w:after="120" w:line="360" w:lineRule="auto"/>
        <w:ind w:left="426"/>
        <w:contextualSpacing w:val="0"/>
        <w:rPr>
          <w:bCs/>
          <w:i/>
          <w:iCs/>
          <w:color w:val="000000"/>
          <w:sz w:val="24"/>
        </w:rPr>
      </w:pPr>
      <w:r w:rsidRPr="00CF45DA">
        <w:rPr>
          <w:bCs/>
          <w:color w:val="000000"/>
          <w:sz w:val="24"/>
        </w:rPr>
        <w:t xml:space="preserve">– w piśmie </w:t>
      </w:r>
      <w:r w:rsidRPr="00CF45DA">
        <w:rPr>
          <w:b/>
          <w:color w:val="000000"/>
          <w:sz w:val="24"/>
        </w:rPr>
        <w:t>P2</w:t>
      </w:r>
      <w:r w:rsidRPr="00CF45DA">
        <w:rPr>
          <w:bCs/>
          <w:color w:val="000000"/>
          <w:sz w:val="24"/>
        </w:rPr>
        <w:t xml:space="preserve"> należy zawrzeć dodatkowo pouczenie o możliwości wniesienia protestu na zasadach i w trybie określonych w art. 22–22m Ustawy RLKS.</w:t>
      </w:r>
    </w:p>
    <w:p w14:paraId="76E62655" w14:textId="7135BEDC" w:rsidR="004D08E2" w:rsidRPr="00CF45DA" w:rsidRDefault="004D08E2" w:rsidP="00CF45DA">
      <w:pPr>
        <w:pStyle w:val="Akapitzlist"/>
        <w:numPr>
          <w:ilvl w:val="0"/>
          <w:numId w:val="58"/>
        </w:numPr>
        <w:tabs>
          <w:tab w:val="left" w:pos="-3060"/>
        </w:tabs>
        <w:suppressAutoHyphens/>
        <w:spacing w:after="120" w:line="360" w:lineRule="auto"/>
        <w:ind w:left="426" w:hanging="426"/>
        <w:contextualSpacing w:val="0"/>
        <w:rPr>
          <w:bCs/>
          <w:sz w:val="24"/>
        </w:rPr>
      </w:pPr>
      <w:r w:rsidRPr="00CF45DA">
        <w:rPr>
          <w:bCs/>
          <w:sz w:val="24"/>
        </w:rPr>
        <w:t>Ponadto Biuro LGD:</w:t>
      </w:r>
    </w:p>
    <w:p w14:paraId="76597BB8" w14:textId="77777777" w:rsidR="004D08E2" w:rsidRPr="00CF45DA" w:rsidRDefault="004D08E2" w:rsidP="00CF45DA">
      <w:pPr>
        <w:pStyle w:val="Akapitzlist"/>
        <w:numPr>
          <w:ilvl w:val="8"/>
          <w:numId w:val="56"/>
        </w:numPr>
        <w:suppressAutoHyphens/>
        <w:autoSpaceDE w:val="0"/>
        <w:spacing w:after="120" w:line="360" w:lineRule="auto"/>
        <w:ind w:left="851" w:hanging="425"/>
        <w:contextualSpacing w:val="0"/>
        <w:rPr>
          <w:bCs/>
          <w:color w:val="000000"/>
          <w:sz w:val="24"/>
        </w:rPr>
      </w:pPr>
      <w:r w:rsidRPr="00CF45DA">
        <w:rPr>
          <w:bCs/>
          <w:color w:val="000000"/>
          <w:sz w:val="24"/>
        </w:rPr>
        <w:t>zamieszcza na swojej stronie internetowej listę operacji spełniających warunki udzielenia wsparcia na wdrażanie LSR oraz listę operacji wybranych, ze wskazaniem, które z operacji mieszczą się w limicie środków przeznaczonych na udzielenie wsparcia na wdrażanie LSR w ramach danego naboru wniosków o wsparcie,</w:t>
      </w:r>
    </w:p>
    <w:p w14:paraId="7F703E9C" w14:textId="77777777" w:rsidR="004D08E2" w:rsidRPr="00CF45DA" w:rsidRDefault="004D08E2" w:rsidP="00CF45DA">
      <w:pPr>
        <w:pStyle w:val="Akapitzlist"/>
        <w:numPr>
          <w:ilvl w:val="8"/>
          <w:numId w:val="56"/>
        </w:numPr>
        <w:suppressAutoHyphens/>
        <w:autoSpaceDE w:val="0"/>
        <w:spacing w:after="120" w:line="360" w:lineRule="auto"/>
        <w:ind w:left="426" w:hanging="425"/>
        <w:contextualSpacing w:val="0"/>
        <w:rPr>
          <w:rStyle w:val="Odwoaniedokomentarza"/>
          <w:bCs/>
          <w:color w:val="000000"/>
          <w:sz w:val="24"/>
          <w:szCs w:val="24"/>
        </w:rPr>
      </w:pPr>
      <w:r w:rsidRPr="00CF45DA">
        <w:rPr>
          <w:bCs/>
          <w:color w:val="000000"/>
          <w:sz w:val="24"/>
        </w:rPr>
        <w:t>udostępnia ZW dokumenty potwierdzające dokonanie wyboru operacji</w:t>
      </w:r>
    </w:p>
    <w:p w14:paraId="3D1F3598" w14:textId="1B1B3FEE" w:rsidR="004D08E2" w:rsidRPr="00CF45DA" w:rsidRDefault="004D08E2" w:rsidP="00CF45DA">
      <w:pPr>
        <w:pStyle w:val="Akapitzlist"/>
        <w:suppressAutoHyphens/>
        <w:autoSpaceDE w:val="0"/>
        <w:spacing w:after="120" w:line="360" w:lineRule="auto"/>
        <w:ind w:left="426"/>
        <w:contextualSpacing w:val="0"/>
        <w:rPr>
          <w:bCs/>
          <w:color w:val="000000"/>
          <w:sz w:val="24"/>
        </w:rPr>
      </w:pPr>
      <w:r w:rsidRPr="00CF45DA">
        <w:rPr>
          <w:bCs/>
          <w:color w:val="000000"/>
          <w:sz w:val="24"/>
        </w:rPr>
        <w:t>– w terminie 60 dni od dnia następującego po ostatnim dniu terminu składania wniosków o wsparcie.</w:t>
      </w:r>
    </w:p>
    <w:p w14:paraId="21AFCD41" w14:textId="4A4CDC4E" w:rsidR="004D08E2" w:rsidRPr="00CF45DA" w:rsidRDefault="004D08E2" w:rsidP="00CF45DA">
      <w:pPr>
        <w:autoSpaceDE w:val="0"/>
        <w:spacing w:after="120" w:line="360" w:lineRule="auto"/>
        <w:jc w:val="center"/>
        <w:rPr>
          <w:bCs/>
          <w:color w:val="000000"/>
          <w:sz w:val="24"/>
        </w:rPr>
      </w:pPr>
    </w:p>
    <w:p w14:paraId="75602411" w14:textId="77777777" w:rsidR="006D4CB4" w:rsidRPr="00CF45DA" w:rsidRDefault="006D4CB4" w:rsidP="00CF45DA">
      <w:pPr>
        <w:pStyle w:val="Akapitzlist"/>
        <w:autoSpaceDE w:val="0"/>
        <w:spacing w:after="120" w:line="360" w:lineRule="auto"/>
        <w:contextualSpacing w:val="0"/>
        <w:jc w:val="center"/>
        <w:rPr>
          <w:b/>
          <w:color w:val="000000"/>
          <w:sz w:val="24"/>
        </w:rPr>
      </w:pPr>
      <w:r w:rsidRPr="00CF45DA">
        <w:rPr>
          <w:b/>
          <w:color w:val="000000"/>
          <w:sz w:val="24"/>
        </w:rPr>
        <w:lastRenderedPageBreak/>
        <w:t xml:space="preserve">Rozdział IX. </w:t>
      </w:r>
      <w:bookmarkStart w:id="7" w:name="_Hlk156155399"/>
      <w:r w:rsidRPr="00CF45DA">
        <w:rPr>
          <w:b/>
          <w:color w:val="000000"/>
          <w:sz w:val="24"/>
        </w:rPr>
        <w:t>Warunki wniesienia protestu od oceny i wyboru operacji przez LG</w:t>
      </w:r>
      <w:bookmarkEnd w:id="7"/>
      <w:r w:rsidRPr="00CF45DA">
        <w:rPr>
          <w:b/>
          <w:color w:val="000000"/>
          <w:sz w:val="24"/>
        </w:rPr>
        <w:t xml:space="preserve">D </w:t>
      </w:r>
    </w:p>
    <w:p w14:paraId="47243287" w14:textId="53997F3D" w:rsidR="00B22022" w:rsidRPr="00CF45DA" w:rsidRDefault="00B22022" w:rsidP="00CF45DA">
      <w:pPr>
        <w:tabs>
          <w:tab w:val="left" w:pos="-3060"/>
        </w:tabs>
        <w:spacing w:after="120" w:line="360" w:lineRule="auto"/>
        <w:jc w:val="center"/>
        <w:rPr>
          <w:b/>
          <w:bCs/>
          <w:sz w:val="24"/>
        </w:rPr>
      </w:pPr>
      <w:r w:rsidRPr="00CF45DA">
        <w:rPr>
          <w:b/>
          <w:bCs/>
          <w:color w:val="000000"/>
          <w:sz w:val="24"/>
        </w:rPr>
        <w:t>§ 1</w:t>
      </w:r>
      <w:r w:rsidR="006C08E4" w:rsidRPr="00CF45DA">
        <w:rPr>
          <w:b/>
          <w:bCs/>
          <w:color w:val="000000"/>
          <w:sz w:val="24"/>
        </w:rPr>
        <w:t>7</w:t>
      </w:r>
    </w:p>
    <w:p w14:paraId="52B34CF8" w14:textId="77777777" w:rsidR="00B22022" w:rsidRPr="00CF45DA" w:rsidRDefault="00B22022" w:rsidP="00CF45DA">
      <w:pPr>
        <w:pStyle w:val="Akapitzlist"/>
        <w:numPr>
          <w:ilvl w:val="3"/>
          <w:numId w:val="62"/>
        </w:numPr>
        <w:suppressAutoHyphens/>
        <w:autoSpaceDE w:val="0"/>
        <w:spacing w:after="120" w:line="360" w:lineRule="auto"/>
        <w:ind w:left="426" w:hanging="426"/>
        <w:contextualSpacing w:val="0"/>
        <w:rPr>
          <w:bCs/>
          <w:color w:val="000000"/>
          <w:sz w:val="24"/>
        </w:rPr>
      </w:pPr>
      <w:r w:rsidRPr="00CF45DA">
        <w:rPr>
          <w:bCs/>
          <w:color w:val="000000"/>
          <w:sz w:val="24"/>
        </w:rPr>
        <w:t>Wnioskodawcy przysługuje prawo wniesienia protestu od:</w:t>
      </w:r>
    </w:p>
    <w:p w14:paraId="439C9D76" w14:textId="77777777" w:rsidR="00B22022" w:rsidRPr="00CF45DA" w:rsidRDefault="00B22022" w:rsidP="00CF45DA">
      <w:pPr>
        <w:pStyle w:val="Akapitzlist"/>
        <w:numPr>
          <w:ilvl w:val="4"/>
          <w:numId w:val="61"/>
        </w:numPr>
        <w:suppressAutoHyphens/>
        <w:autoSpaceDE w:val="0"/>
        <w:spacing w:after="120" w:line="360" w:lineRule="auto"/>
        <w:ind w:left="851" w:hanging="425"/>
        <w:contextualSpacing w:val="0"/>
        <w:rPr>
          <w:bCs/>
          <w:color w:val="000000"/>
          <w:sz w:val="24"/>
        </w:rPr>
      </w:pPr>
      <w:r w:rsidRPr="00CF45DA">
        <w:rPr>
          <w:bCs/>
          <w:color w:val="000000"/>
          <w:sz w:val="24"/>
        </w:rPr>
        <w:t>negatywnego wyniku oceny spełnienia warunków udzielenia wsparcia na wdrażanie LSR albo</w:t>
      </w:r>
    </w:p>
    <w:p w14:paraId="6A5189C3" w14:textId="77777777" w:rsidR="00B22022" w:rsidRPr="00CF45DA" w:rsidRDefault="00B22022" w:rsidP="00CF45DA">
      <w:pPr>
        <w:pStyle w:val="Akapitzlist"/>
        <w:numPr>
          <w:ilvl w:val="0"/>
          <w:numId w:val="61"/>
        </w:numPr>
        <w:suppressAutoHyphens/>
        <w:autoSpaceDE w:val="0"/>
        <w:spacing w:after="120" w:line="360" w:lineRule="auto"/>
        <w:ind w:left="851" w:hanging="425"/>
        <w:contextualSpacing w:val="0"/>
        <w:rPr>
          <w:bCs/>
          <w:color w:val="000000"/>
          <w:sz w:val="24"/>
        </w:rPr>
      </w:pPr>
      <w:r w:rsidRPr="00CF45DA">
        <w:rPr>
          <w:bCs/>
          <w:color w:val="000000"/>
          <w:sz w:val="24"/>
        </w:rPr>
        <w:t>wyniku oceny spełnienia kryteriów wyboru operacji, na skutek której operacja nie została wybrana, albo</w:t>
      </w:r>
    </w:p>
    <w:p w14:paraId="551EEC22" w14:textId="77777777" w:rsidR="00B22022" w:rsidRPr="00CF45DA" w:rsidRDefault="00B22022" w:rsidP="00CF45DA">
      <w:pPr>
        <w:pStyle w:val="Akapitzlist"/>
        <w:numPr>
          <w:ilvl w:val="0"/>
          <w:numId w:val="61"/>
        </w:numPr>
        <w:suppressAutoHyphens/>
        <w:autoSpaceDE w:val="0"/>
        <w:spacing w:after="120" w:line="360" w:lineRule="auto"/>
        <w:ind w:left="851" w:hanging="425"/>
        <w:contextualSpacing w:val="0"/>
        <w:rPr>
          <w:bCs/>
          <w:color w:val="000000"/>
          <w:sz w:val="24"/>
        </w:rPr>
      </w:pPr>
      <w:r w:rsidRPr="00CF45DA">
        <w:rPr>
          <w:bCs/>
          <w:color w:val="000000"/>
          <w:sz w:val="24"/>
        </w:rPr>
        <w:t xml:space="preserve">wyniku wyboru operacji, na skutek którego operacja nie mieści się w limicie środków przeznaczonych na udzielenie wsparcia na wdrażanie LSR w ramach danego naboru wniosków o wsparcie, lub </w:t>
      </w:r>
    </w:p>
    <w:p w14:paraId="1E55BC94" w14:textId="77777777" w:rsidR="00B22022" w:rsidRPr="00CF45DA" w:rsidRDefault="00B22022" w:rsidP="00CF45DA">
      <w:pPr>
        <w:pStyle w:val="Akapitzlist"/>
        <w:numPr>
          <w:ilvl w:val="0"/>
          <w:numId w:val="61"/>
        </w:numPr>
        <w:suppressAutoHyphens/>
        <w:autoSpaceDE w:val="0"/>
        <w:spacing w:after="120" w:line="360" w:lineRule="auto"/>
        <w:ind w:left="851" w:hanging="425"/>
        <w:contextualSpacing w:val="0"/>
        <w:rPr>
          <w:bCs/>
          <w:color w:val="000000"/>
          <w:sz w:val="24"/>
        </w:rPr>
      </w:pPr>
      <w:r w:rsidRPr="00CF45DA">
        <w:rPr>
          <w:bCs/>
          <w:color w:val="000000"/>
          <w:sz w:val="24"/>
        </w:rPr>
        <w:t>ustalenia przez LGD kwoty wsparcia na wdrażanie LSR niższej niż wnioskowana.</w:t>
      </w:r>
    </w:p>
    <w:p w14:paraId="5A3046A4" w14:textId="77777777" w:rsidR="00B22022" w:rsidRPr="00CF45DA" w:rsidRDefault="00B22022" w:rsidP="00CF45DA">
      <w:pPr>
        <w:pStyle w:val="Akapitzlist"/>
        <w:numPr>
          <w:ilvl w:val="3"/>
          <w:numId w:val="62"/>
        </w:numPr>
        <w:suppressAutoHyphens/>
        <w:autoSpaceDE w:val="0"/>
        <w:spacing w:after="120" w:line="360" w:lineRule="auto"/>
        <w:ind w:left="426" w:hanging="426"/>
        <w:contextualSpacing w:val="0"/>
        <w:rPr>
          <w:bCs/>
          <w:color w:val="000000"/>
          <w:sz w:val="24"/>
        </w:rPr>
      </w:pPr>
      <w:r w:rsidRPr="00CF45DA">
        <w:rPr>
          <w:bCs/>
          <w:color w:val="000000"/>
          <w:sz w:val="24"/>
        </w:rPr>
        <w:t>W przypadku gdy limit środków przeznaczony na udzielenie wsparcia na wdrażanie LSR w ramach danego naboru wniosków o wsparcie nie wystarcza na wybranie przez LGD operacji, ta okoliczność nie może stanowić wyłącznej przesłanki wniesienia protestu.</w:t>
      </w:r>
    </w:p>
    <w:p w14:paraId="133A412D" w14:textId="77777777" w:rsidR="00B22022" w:rsidRPr="00CF45DA" w:rsidRDefault="00B22022" w:rsidP="00CF45DA">
      <w:pPr>
        <w:pStyle w:val="Akapitzlist"/>
        <w:numPr>
          <w:ilvl w:val="3"/>
          <w:numId w:val="62"/>
        </w:numPr>
        <w:suppressAutoHyphens/>
        <w:autoSpaceDE w:val="0"/>
        <w:spacing w:after="120" w:line="360" w:lineRule="auto"/>
        <w:ind w:left="426" w:hanging="426"/>
        <w:contextualSpacing w:val="0"/>
        <w:rPr>
          <w:bCs/>
          <w:color w:val="000000"/>
          <w:sz w:val="24"/>
        </w:rPr>
      </w:pPr>
      <w:r w:rsidRPr="00CF45DA">
        <w:rPr>
          <w:bCs/>
          <w:color w:val="000000"/>
          <w:sz w:val="24"/>
        </w:rPr>
        <w:t>Protest jest wnoszony przez wnioskodawcę za pośrednictwem LGD i rozpatrywany przez ZW</w:t>
      </w:r>
    </w:p>
    <w:p w14:paraId="358F117D" w14:textId="2DDD05F5" w:rsidR="00B22022" w:rsidRPr="00CF45DA" w:rsidRDefault="00B22022" w:rsidP="00CF45DA">
      <w:pPr>
        <w:pStyle w:val="Akapitzlist"/>
        <w:numPr>
          <w:ilvl w:val="3"/>
          <w:numId w:val="62"/>
        </w:numPr>
        <w:suppressAutoHyphens/>
        <w:autoSpaceDE w:val="0"/>
        <w:spacing w:after="120" w:line="360" w:lineRule="auto"/>
        <w:ind w:left="426" w:hanging="426"/>
        <w:contextualSpacing w:val="0"/>
        <w:rPr>
          <w:bCs/>
          <w:color w:val="000000"/>
          <w:sz w:val="24"/>
        </w:rPr>
      </w:pPr>
      <w:r w:rsidRPr="00CF45DA">
        <w:rPr>
          <w:bCs/>
          <w:color w:val="000000"/>
          <w:sz w:val="24"/>
        </w:rPr>
        <w:t xml:space="preserve">O wniesionym proteście LGD informuje ZW w terminie nie dłuższym niż 7 dni od dnia wniesienia protestu. </w:t>
      </w:r>
      <w:r w:rsidRPr="00CF45DA">
        <w:rPr>
          <w:sz w:val="24"/>
        </w:rPr>
        <w:t>Informacje o wniesionym proteście przekazuje na piśmie Zarząd LGD</w:t>
      </w:r>
    </w:p>
    <w:p w14:paraId="71237F23" w14:textId="77777777" w:rsidR="00B22022" w:rsidRPr="00CF45DA" w:rsidRDefault="00B22022" w:rsidP="00CF45DA">
      <w:pPr>
        <w:tabs>
          <w:tab w:val="left" w:pos="-3060"/>
        </w:tabs>
        <w:spacing w:after="120" w:line="360" w:lineRule="auto"/>
        <w:jc w:val="center"/>
        <w:rPr>
          <w:b/>
          <w:bCs/>
          <w:color w:val="000000"/>
          <w:sz w:val="24"/>
        </w:rPr>
      </w:pPr>
    </w:p>
    <w:p w14:paraId="4C9EC28C" w14:textId="6BF1DB16" w:rsidR="00B22022" w:rsidRPr="00CF45DA" w:rsidRDefault="00B22022" w:rsidP="00CF45DA">
      <w:pPr>
        <w:tabs>
          <w:tab w:val="left" w:pos="-3060"/>
        </w:tabs>
        <w:spacing w:after="120" w:line="360" w:lineRule="auto"/>
        <w:jc w:val="center"/>
        <w:rPr>
          <w:bCs/>
          <w:color w:val="000000"/>
          <w:sz w:val="24"/>
        </w:rPr>
      </w:pPr>
      <w:r w:rsidRPr="00CF45DA">
        <w:rPr>
          <w:b/>
          <w:bCs/>
          <w:color w:val="000000"/>
          <w:sz w:val="24"/>
        </w:rPr>
        <w:t>§ 1</w:t>
      </w:r>
      <w:r w:rsidR="006C08E4" w:rsidRPr="00CF45DA">
        <w:rPr>
          <w:b/>
          <w:bCs/>
          <w:color w:val="000000"/>
          <w:sz w:val="24"/>
        </w:rPr>
        <w:t>8</w:t>
      </w:r>
    </w:p>
    <w:p w14:paraId="019A6269" w14:textId="77777777" w:rsidR="00B22022" w:rsidRPr="00CF45DA" w:rsidRDefault="00B22022" w:rsidP="00CF45DA">
      <w:pPr>
        <w:pStyle w:val="Akapitzlist"/>
        <w:numPr>
          <w:ilvl w:val="3"/>
          <w:numId w:val="61"/>
        </w:numPr>
        <w:suppressAutoHyphens/>
        <w:autoSpaceDE w:val="0"/>
        <w:spacing w:after="120" w:line="360" w:lineRule="auto"/>
        <w:ind w:left="426" w:hanging="426"/>
        <w:contextualSpacing w:val="0"/>
        <w:rPr>
          <w:bCs/>
          <w:color w:val="000000"/>
          <w:sz w:val="24"/>
        </w:rPr>
      </w:pPr>
      <w:r w:rsidRPr="00CF45DA">
        <w:rPr>
          <w:bCs/>
          <w:color w:val="000000"/>
          <w:sz w:val="24"/>
        </w:rPr>
        <w:t>Wnioskodawca może wycofać protest do czasu zakończenia rozpatrywania protestu przez ZW.</w:t>
      </w:r>
    </w:p>
    <w:p w14:paraId="1ABDF8B0" w14:textId="77777777" w:rsidR="00B22022" w:rsidRPr="00CF45DA" w:rsidRDefault="00B22022" w:rsidP="00CF45DA">
      <w:pPr>
        <w:pStyle w:val="Akapitzlist"/>
        <w:numPr>
          <w:ilvl w:val="3"/>
          <w:numId w:val="61"/>
        </w:numPr>
        <w:suppressAutoHyphens/>
        <w:autoSpaceDE w:val="0"/>
        <w:spacing w:after="120" w:line="360" w:lineRule="auto"/>
        <w:ind w:left="426" w:hanging="426"/>
        <w:contextualSpacing w:val="0"/>
        <w:rPr>
          <w:bCs/>
          <w:color w:val="000000"/>
          <w:sz w:val="24"/>
        </w:rPr>
      </w:pPr>
      <w:r w:rsidRPr="00CF45DA">
        <w:rPr>
          <w:bCs/>
          <w:color w:val="000000"/>
          <w:sz w:val="24"/>
        </w:rPr>
        <w:t>Wycofanie protestu następuje przez złożenie odpowiednio właściwej LGD albo właściwemu ZW oświadczenia o wycofaniu protestu.</w:t>
      </w:r>
    </w:p>
    <w:p w14:paraId="04FA47AB" w14:textId="77777777" w:rsidR="00B22022" w:rsidRPr="00CF45DA" w:rsidRDefault="00B22022" w:rsidP="00CF45DA">
      <w:pPr>
        <w:pStyle w:val="Akapitzlist"/>
        <w:numPr>
          <w:ilvl w:val="3"/>
          <w:numId w:val="61"/>
        </w:numPr>
        <w:suppressAutoHyphens/>
        <w:autoSpaceDE w:val="0"/>
        <w:spacing w:after="120" w:line="360" w:lineRule="auto"/>
        <w:ind w:left="426" w:hanging="426"/>
        <w:contextualSpacing w:val="0"/>
        <w:rPr>
          <w:bCs/>
          <w:color w:val="000000"/>
          <w:sz w:val="24"/>
        </w:rPr>
      </w:pPr>
      <w:r w:rsidRPr="00CF45DA">
        <w:rPr>
          <w:bCs/>
          <w:color w:val="000000"/>
          <w:sz w:val="24"/>
        </w:rPr>
        <w:t>W przypadku wycofania protestu przez wnioskodawcę protest pozostawia się bez rozpatrzenia.</w:t>
      </w:r>
    </w:p>
    <w:p w14:paraId="109C0DEE" w14:textId="77777777" w:rsidR="00B22022" w:rsidRPr="00CF45DA" w:rsidRDefault="00B22022" w:rsidP="00CF45DA">
      <w:pPr>
        <w:pStyle w:val="Akapitzlist"/>
        <w:numPr>
          <w:ilvl w:val="3"/>
          <w:numId w:val="61"/>
        </w:numPr>
        <w:suppressAutoHyphens/>
        <w:autoSpaceDE w:val="0"/>
        <w:spacing w:after="120" w:line="360" w:lineRule="auto"/>
        <w:ind w:left="426" w:hanging="426"/>
        <w:contextualSpacing w:val="0"/>
        <w:rPr>
          <w:bCs/>
          <w:color w:val="000000"/>
          <w:sz w:val="24"/>
        </w:rPr>
      </w:pPr>
      <w:r w:rsidRPr="00CF45DA">
        <w:rPr>
          <w:bCs/>
          <w:color w:val="000000"/>
          <w:sz w:val="24"/>
        </w:rPr>
        <w:t>W przypadku wycofania protestu:</w:t>
      </w:r>
    </w:p>
    <w:p w14:paraId="4DCF1207" w14:textId="77777777" w:rsidR="00B22022" w:rsidRPr="00CF45DA" w:rsidRDefault="00B22022" w:rsidP="00CF45DA">
      <w:pPr>
        <w:pStyle w:val="Akapitzlist"/>
        <w:numPr>
          <w:ilvl w:val="4"/>
          <w:numId w:val="61"/>
        </w:numPr>
        <w:suppressAutoHyphens/>
        <w:autoSpaceDE w:val="0"/>
        <w:spacing w:after="120" w:line="360" w:lineRule="auto"/>
        <w:ind w:left="851" w:hanging="425"/>
        <w:contextualSpacing w:val="0"/>
        <w:rPr>
          <w:bCs/>
          <w:color w:val="000000"/>
          <w:sz w:val="24"/>
        </w:rPr>
      </w:pPr>
      <w:r w:rsidRPr="00CF45DA">
        <w:rPr>
          <w:bCs/>
          <w:color w:val="000000"/>
          <w:sz w:val="24"/>
        </w:rPr>
        <w:t>ponowne jego wniesienie jest niedopuszczalne;</w:t>
      </w:r>
    </w:p>
    <w:p w14:paraId="1BF37F55" w14:textId="77777777" w:rsidR="00B22022" w:rsidRPr="00CF45DA" w:rsidRDefault="00B22022" w:rsidP="00CF45DA">
      <w:pPr>
        <w:pStyle w:val="Akapitzlist"/>
        <w:numPr>
          <w:ilvl w:val="4"/>
          <w:numId w:val="61"/>
        </w:numPr>
        <w:suppressAutoHyphens/>
        <w:autoSpaceDE w:val="0"/>
        <w:spacing w:after="120" w:line="360" w:lineRule="auto"/>
        <w:ind w:left="851" w:hanging="425"/>
        <w:contextualSpacing w:val="0"/>
        <w:rPr>
          <w:bCs/>
          <w:color w:val="000000"/>
          <w:sz w:val="24"/>
        </w:rPr>
      </w:pPr>
      <w:r w:rsidRPr="00CF45DA">
        <w:rPr>
          <w:bCs/>
          <w:color w:val="000000"/>
          <w:sz w:val="24"/>
        </w:rPr>
        <w:t>wnioskodawca nie może wnieść skargi do sądu administracyjnego.</w:t>
      </w:r>
    </w:p>
    <w:p w14:paraId="6768A782" w14:textId="77777777" w:rsidR="00B22022" w:rsidRPr="00CF45DA" w:rsidRDefault="00B22022" w:rsidP="00CF45DA">
      <w:pPr>
        <w:autoSpaceDE w:val="0"/>
        <w:spacing w:after="0" w:line="360" w:lineRule="auto"/>
        <w:rPr>
          <w:bCs/>
          <w:color w:val="000000"/>
          <w:sz w:val="24"/>
        </w:rPr>
      </w:pPr>
    </w:p>
    <w:p w14:paraId="34EF18F1" w14:textId="0BD6CD37" w:rsidR="00B22022" w:rsidRPr="00CF45DA" w:rsidRDefault="00B22022" w:rsidP="00CF45DA">
      <w:pPr>
        <w:tabs>
          <w:tab w:val="left" w:pos="-3060"/>
        </w:tabs>
        <w:spacing w:after="120" w:line="360" w:lineRule="auto"/>
        <w:jc w:val="center"/>
        <w:rPr>
          <w:sz w:val="24"/>
        </w:rPr>
      </w:pPr>
      <w:bookmarkStart w:id="8" w:name="_Hlk153208586"/>
      <w:r w:rsidRPr="00CF45DA">
        <w:rPr>
          <w:b/>
          <w:bCs/>
          <w:color w:val="000000"/>
          <w:sz w:val="24"/>
        </w:rPr>
        <w:t>§ 1</w:t>
      </w:r>
      <w:bookmarkEnd w:id="8"/>
      <w:r w:rsidR="006C08E4" w:rsidRPr="00CF45DA">
        <w:rPr>
          <w:b/>
          <w:bCs/>
          <w:color w:val="000000"/>
          <w:sz w:val="24"/>
        </w:rPr>
        <w:t>9</w:t>
      </w:r>
    </w:p>
    <w:p w14:paraId="539CB2E9" w14:textId="77777777" w:rsidR="00B22022" w:rsidRPr="00CF45DA" w:rsidRDefault="00B22022" w:rsidP="00CF45DA">
      <w:pPr>
        <w:pStyle w:val="Akapitzlist"/>
        <w:numPr>
          <w:ilvl w:val="6"/>
          <w:numId w:val="69"/>
        </w:numPr>
        <w:suppressAutoHyphens/>
        <w:autoSpaceDE w:val="0"/>
        <w:spacing w:after="120" w:line="360" w:lineRule="auto"/>
        <w:ind w:left="426" w:hanging="426"/>
        <w:contextualSpacing w:val="0"/>
        <w:rPr>
          <w:bCs/>
          <w:color w:val="000000"/>
          <w:sz w:val="24"/>
        </w:rPr>
      </w:pPr>
      <w:r w:rsidRPr="00CF45DA">
        <w:rPr>
          <w:bCs/>
          <w:color w:val="000000"/>
          <w:sz w:val="24"/>
        </w:rPr>
        <w:t>Wnioskodawca może wnieść protest w terminie 7 dni od dnia doręczenia informacji o wyniku oceny jego operacji przez Radę LGD.</w:t>
      </w:r>
    </w:p>
    <w:p w14:paraId="3D887AEC" w14:textId="77777777" w:rsidR="00B22022" w:rsidRPr="00CF45DA" w:rsidRDefault="00B22022" w:rsidP="00CF45DA">
      <w:pPr>
        <w:pStyle w:val="Akapitzlist"/>
        <w:numPr>
          <w:ilvl w:val="6"/>
          <w:numId w:val="69"/>
        </w:numPr>
        <w:suppressAutoHyphens/>
        <w:autoSpaceDE w:val="0"/>
        <w:spacing w:after="120" w:line="360" w:lineRule="auto"/>
        <w:ind w:left="426" w:hanging="426"/>
        <w:contextualSpacing w:val="0"/>
        <w:rPr>
          <w:bCs/>
          <w:color w:val="000000"/>
          <w:sz w:val="24"/>
        </w:rPr>
      </w:pPr>
      <w:r w:rsidRPr="00CF45DA">
        <w:rPr>
          <w:bCs/>
          <w:color w:val="000000"/>
          <w:sz w:val="24"/>
        </w:rPr>
        <w:t>Protest zawiera:</w:t>
      </w:r>
    </w:p>
    <w:p w14:paraId="37E08740" w14:textId="77777777" w:rsidR="00B22022" w:rsidRPr="00CF45DA" w:rsidRDefault="00B22022" w:rsidP="00CF45DA">
      <w:pPr>
        <w:pStyle w:val="Akapitzlist"/>
        <w:numPr>
          <w:ilvl w:val="1"/>
          <w:numId w:val="63"/>
        </w:numPr>
        <w:suppressAutoHyphens/>
        <w:autoSpaceDE w:val="0"/>
        <w:spacing w:after="120" w:line="360" w:lineRule="auto"/>
        <w:ind w:left="851" w:hanging="425"/>
        <w:contextualSpacing w:val="0"/>
        <w:rPr>
          <w:bCs/>
          <w:color w:val="000000"/>
          <w:sz w:val="24"/>
        </w:rPr>
      </w:pPr>
      <w:r w:rsidRPr="00CF45DA">
        <w:rPr>
          <w:bCs/>
          <w:color w:val="000000"/>
          <w:sz w:val="24"/>
        </w:rPr>
        <w:t>oznaczenie ZW właściwego do rozpatrzenia protestu;</w:t>
      </w:r>
    </w:p>
    <w:p w14:paraId="3BB18215" w14:textId="77777777" w:rsidR="00B22022" w:rsidRPr="00CF45DA" w:rsidRDefault="00B22022" w:rsidP="00CF45DA">
      <w:pPr>
        <w:pStyle w:val="Akapitzlist"/>
        <w:numPr>
          <w:ilvl w:val="1"/>
          <w:numId w:val="63"/>
        </w:numPr>
        <w:suppressAutoHyphens/>
        <w:autoSpaceDE w:val="0"/>
        <w:spacing w:after="120" w:line="360" w:lineRule="auto"/>
        <w:ind w:left="851" w:hanging="425"/>
        <w:contextualSpacing w:val="0"/>
        <w:rPr>
          <w:bCs/>
          <w:color w:val="000000"/>
          <w:sz w:val="24"/>
        </w:rPr>
      </w:pPr>
      <w:r w:rsidRPr="00CF45DA">
        <w:rPr>
          <w:bCs/>
          <w:color w:val="000000"/>
          <w:sz w:val="24"/>
        </w:rPr>
        <w:t>oznaczenie wnioskodawcy;</w:t>
      </w:r>
    </w:p>
    <w:p w14:paraId="23D845AF" w14:textId="77777777" w:rsidR="00B22022" w:rsidRPr="00CF45DA" w:rsidRDefault="00B22022" w:rsidP="00CF45DA">
      <w:pPr>
        <w:pStyle w:val="Akapitzlist"/>
        <w:numPr>
          <w:ilvl w:val="1"/>
          <w:numId w:val="63"/>
        </w:numPr>
        <w:suppressAutoHyphens/>
        <w:autoSpaceDE w:val="0"/>
        <w:spacing w:after="120" w:line="360" w:lineRule="auto"/>
        <w:ind w:left="851" w:hanging="425"/>
        <w:contextualSpacing w:val="0"/>
        <w:rPr>
          <w:bCs/>
          <w:color w:val="000000"/>
          <w:sz w:val="24"/>
        </w:rPr>
      </w:pPr>
      <w:r w:rsidRPr="00CF45DA">
        <w:rPr>
          <w:bCs/>
          <w:color w:val="000000"/>
          <w:sz w:val="24"/>
        </w:rPr>
        <w:t>numer wniosku o wsparcie oraz numer naboru wniosków o wsparcie;</w:t>
      </w:r>
    </w:p>
    <w:p w14:paraId="3AF60D30" w14:textId="77777777" w:rsidR="00B22022" w:rsidRPr="00CF45DA" w:rsidRDefault="00B22022" w:rsidP="00CF45DA">
      <w:pPr>
        <w:pStyle w:val="Akapitzlist"/>
        <w:numPr>
          <w:ilvl w:val="1"/>
          <w:numId w:val="63"/>
        </w:numPr>
        <w:suppressAutoHyphens/>
        <w:autoSpaceDE w:val="0"/>
        <w:spacing w:after="120" w:line="360" w:lineRule="auto"/>
        <w:ind w:left="851" w:hanging="425"/>
        <w:contextualSpacing w:val="0"/>
        <w:rPr>
          <w:bCs/>
          <w:color w:val="000000"/>
          <w:sz w:val="24"/>
        </w:rPr>
      </w:pPr>
      <w:r w:rsidRPr="00CF45DA">
        <w:rPr>
          <w:bCs/>
          <w:color w:val="000000"/>
          <w:sz w:val="24"/>
        </w:rPr>
        <w:t>wskazanie:</w:t>
      </w:r>
    </w:p>
    <w:p w14:paraId="0C64B046" w14:textId="77777777" w:rsidR="00B22022" w:rsidRPr="00CF45DA" w:rsidRDefault="00B22022" w:rsidP="00CF45DA">
      <w:pPr>
        <w:pStyle w:val="Akapitzlist"/>
        <w:numPr>
          <w:ilvl w:val="4"/>
          <w:numId w:val="70"/>
        </w:numPr>
        <w:suppressAutoHyphens/>
        <w:autoSpaceDE w:val="0"/>
        <w:spacing w:after="120" w:line="360" w:lineRule="auto"/>
        <w:ind w:left="1276" w:hanging="425"/>
        <w:contextualSpacing w:val="0"/>
        <w:rPr>
          <w:bCs/>
          <w:color w:val="000000"/>
          <w:sz w:val="24"/>
        </w:rPr>
      </w:pPr>
      <w:r w:rsidRPr="00CF45DA">
        <w:rPr>
          <w:bCs/>
          <w:color w:val="000000"/>
          <w:sz w:val="24"/>
        </w:rPr>
        <w:t xml:space="preserve">warunków udzielenia wsparcia na wdrażanie LSR lub kryteriów wyboru operacji, z których oceną wnioskodawca się nie zgadza, wraz z uzasadnieniem, lub </w:t>
      </w:r>
    </w:p>
    <w:p w14:paraId="0DCB2C00" w14:textId="77777777" w:rsidR="00B22022" w:rsidRPr="00CF45DA" w:rsidRDefault="00B22022" w:rsidP="00CF45DA">
      <w:pPr>
        <w:pStyle w:val="Akapitzlist"/>
        <w:numPr>
          <w:ilvl w:val="4"/>
          <w:numId w:val="70"/>
        </w:numPr>
        <w:suppressAutoHyphens/>
        <w:autoSpaceDE w:val="0"/>
        <w:spacing w:after="120" w:line="360" w:lineRule="auto"/>
        <w:ind w:left="1276" w:hanging="425"/>
        <w:contextualSpacing w:val="0"/>
        <w:rPr>
          <w:bCs/>
          <w:color w:val="000000"/>
          <w:sz w:val="24"/>
        </w:rPr>
      </w:pPr>
      <w:r w:rsidRPr="00CF45DA">
        <w:rPr>
          <w:bCs/>
          <w:color w:val="000000"/>
          <w:sz w:val="24"/>
        </w:rPr>
        <w:t>w jakim zakresie wnioskodawca nie zgadza się z ustaleniem przez LGD kwoty wsparcia na wdrażanie LSR niższej niż wnioskowana, lub</w:t>
      </w:r>
    </w:p>
    <w:p w14:paraId="4663A2D0" w14:textId="77777777" w:rsidR="00B22022" w:rsidRPr="00CF45DA" w:rsidRDefault="00B22022" w:rsidP="00CF45DA">
      <w:pPr>
        <w:pStyle w:val="Akapitzlist"/>
        <w:numPr>
          <w:ilvl w:val="4"/>
          <w:numId w:val="70"/>
        </w:numPr>
        <w:suppressAutoHyphens/>
        <w:autoSpaceDE w:val="0"/>
        <w:spacing w:after="120" w:line="360" w:lineRule="auto"/>
        <w:ind w:left="1276" w:hanging="425"/>
        <w:contextualSpacing w:val="0"/>
        <w:rPr>
          <w:bCs/>
          <w:color w:val="000000"/>
          <w:sz w:val="24"/>
        </w:rPr>
      </w:pPr>
      <w:r w:rsidRPr="00CF45DA">
        <w:rPr>
          <w:bCs/>
          <w:color w:val="000000"/>
          <w:sz w:val="24"/>
        </w:rPr>
        <w:t>zarzutów o charakterze proceduralnym w zakresie przeprowadzonej oceny, jeżeli zdaniem wnioskodawcy takie naruszenia miały miejsce, wraz z uzasadnieniem;</w:t>
      </w:r>
    </w:p>
    <w:p w14:paraId="7769E2D8" w14:textId="77777777" w:rsidR="00B22022" w:rsidRPr="00CF45DA" w:rsidRDefault="00B22022" w:rsidP="00CF45DA">
      <w:pPr>
        <w:pStyle w:val="Akapitzlist"/>
        <w:numPr>
          <w:ilvl w:val="1"/>
          <w:numId w:val="63"/>
        </w:numPr>
        <w:suppressAutoHyphens/>
        <w:autoSpaceDE w:val="0"/>
        <w:spacing w:after="120" w:line="360" w:lineRule="auto"/>
        <w:ind w:left="851" w:hanging="425"/>
        <w:contextualSpacing w:val="0"/>
        <w:rPr>
          <w:bCs/>
          <w:color w:val="000000"/>
          <w:sz w:val="24"/>
        </w:rPr>
      </w:pPr>
      <w:r w:rsidRPr="00CF45DA">
        <w:rPr>
          <w:bCs/>
          <w:color w:val="000000"/>
          <w:sz w:val="24"/>
        </w:rPr>
        <w:t>podpis wnioskodawcy lub osoby upoważnionej do jego reprezentowania, z załączeniem oryginału lub kopii dokumentu poświadczającego umocowanie takiej osoby do reprezentowania tego wnioskodawcy.</w:t>
      </w:r>
    </w:p>
    <w:p w14:paraId="34307E24" w14:textId="4FBD9D26" w:rsidR="00B22022" w:rsidRPr="00CF45DA" w:rsidRDefault="00B22022" w:rsidP="00CF45DA">
      <w:pPr>
        <w:pStyle w:val="Akapitzlist"/>
        <w:numPr>
          <w:ilvl w:val="6"/>
          <w:numId w:val="69"/>
        </w:numPr>
        <w:suppressAutoHyphens/>
        <w:autoSpaceDE w:val="0"/>
        <w:spacing w:after="120" w:line="360" w:lineRule="auto"/>
        <w:ind w:left="426" w:hanging="426"/>
        <w:contextualSpacing w:val="0"/>
        <w:rPr>
          <w:bCs/>
          <w:color w:val="000000"/>
          <w:sz w:val="24"/>
        </w:rPr>
      </w:pPr>
      <w:r w:rsidRPr="00CF45DA">
        <w:rPr>
          <w:bCs/>
          <w:color w:val="000000"/>
          <w:sz w:val="24"/>
        </w:rPr>
        <w:t xml:space="preserve">Protest może zostać wycofany przez wnioskodawcę poprzez złożenie do LGD takiego żądania przez umocowaną do tego osobę. W takiej sytuacji postanowienia § </w:t>
      </w:r>
      <w:r w:rsidR="00A4631B" w:rsidRPr="00CF45DA">
        <w:rPr>
          <w:bCs/>
          <w:color w:val="000000"/>
          <w:sz w:val="24"/>
        </w:rPr>
        <w:t>9</w:t>
      </w:r>
      <w:r w:rsidRPr="00CF45DA">
        <w:rPr>
          <w:bCs/>
          <w:color w:val="000000"/>
          <w:sz w:val="24"/>
        </w:rPr>
        <w:t xml:space="preserve"> stosuje się odpowiednio.</w:t>
      </w:r>
    </w:p>
    <w:p w14:paraId="436406B7" w14:textId="77777777" w:rsidR="00B22022" w:rsidRPr="00CF45DA" w:rsidRDefault="00B22022" w:rsidP="00CF45DA">
      <w:pPr>
        <w:autoSpaceDE w:val="0"/>
        <w:spacing w:after="0" w:line="360" w:lineRule="auto"/>
        <w:rPr>
          <w:bCs/>
          <w:color w:val="000000"/>
          <w:sz w:val="24"/>
        </w:rPr>
      </w:pPr>
    </w:p>
    <w:p w14:paraId="6F6279F0" w14:textId="77777777" w:rsidR="00B22022" w:rsidRPr="00CF45DA" w:rsidRDefault="00B22022" w:rsidP="00CF45DA">
      <w:pPr>
        <w:pStyle w:val="Akapitzlist"/>
        <w:autoSpaceDE w:val="0"/>
        <w:spacing w:after="120" w:line="360" w:lineRule="auto"/>
        <w:ind w:left="0"/>
        <w:contextualSpacing w:val="0"/>
        <w:jc w:val="center"/>
        <w:rPr>
          <w:color w:val="000000"/>
          <w:sz w:val="24"/>
        </w:rPr>
      </w:pPr>
      <w:r w:rsidRPr="00CF45DA">
        <w:rPr>
          <w:b/>
          <w:color w:val="000000"/>
          <w:sz w:val="24"/>
        </w:rPr>
        <w:t>Rozdział X. Weryfikacja oceny oraz ponowna ocena wniosku o wsparcie przez LGD w wyniku złożonego protestu</w:t>
      </w:r>
      <w:bookmarkStart w:id="9" w:name="_Hlk153210062"/>
    </w:p>
    <w:p w14:paraId="2FECD5C3" w14:textId="3AA5829F" w:rsidR="00B22022" w:rsidRPr="00CF45DA" w:rsidRDefault="00B22022" w:rsidP="00CF45DA">
      <w:pPr>
        <w:tabs>
          <w:tab w:val="left" w:pos="-3060"/>
        </w:tabs>
        <w:spacing w:after="120" w:line="360" w:lineRule="auto"/>
        <w:jc w:val="center"/>
        <w:rPr>
          <w:sz w:val="24"/>
        </w:rPr>
      </w:pPr>
      <w:r w:rsidRPr="00CF45DA">
        <w:rPr>
          <w:b/>
          <w:bCs/>
          <w:color w:val="000000"/>
          <w:sz w:val="24"/>
        </w:rPr>
        <w:t xml:space="preserve">§ </w:t>
      </w:r>
      <w:bookmarkEnd w:id="9"/>
      <w:r w:rsidR="006C08E4" w:rsidRPr="00CF45DA">
        <w:rPr>
          <w:b/>
          <w:bCs/>
          <w:color w:val="000000"/>
          <w:sz w:val="24"/>
        </w:rPr>
        <w:t>20</w:t>
      </w:r>
    </w:p>
    <w:p w14:paraId="1909D87C" w14:textId="77777777" w:rsidR="00B22022" w:rsidRPr="00CF45DA"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F45DA">
        <w:rPr>
          <w:bCs/>
          <w:color w:val="000000"/>
          <w:sz w:val="24"/>
        </w:rPr>
        <w:t>Po otrzymaniu protestu, LGD w terminie 14 dni od daty jego otrzymania, weryfikuje wyniki dokonanej przez siebie oceny operacji w zakresie warunków, kryteriów i zarzutów, podnoszonych w proteście przez wnioskodawcę.</w:t>
      </w:r>
    </w:p>
    <w:p w14:paraId="4C7E8DB8" w14:textId="77777777" w:rsidR="00B22022" w:rsidRPr="00CF45DA"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F45DA">
        <w:rPr>
          <w:color w:val="000000"/>
          <w:sz w:val="24"/>
        </w:rPr>
        <w:t xml:space="preserve">Weryfikacja protestu jest przeprowadzana bezpośrednio na posiedzeniu Rady LGD </w:t>
      </w:r>
    </w:p>
    <w:p w14:paraId="6F27C635" w14:textId="366081C0" w:rsidR="00B22022" w:rsidRPr="00C75A69"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5116E8">
        <w:rPr>
          <w:sz w:val="24"/>
        </w:rPr>
        <w:lastRenderedPageBreak/>
        <w:t xml:space="preserve">W sprawie zwołania posiedzenia Rady LGD, złożenia oświadczeń o bezstronności, protokołowania posiedzenia, dokonywania innych czynności formalnych i organizacyjnych w trakcie posiedzenia Rady LGD, przepisy </w:t>
      </w:r>
      <w:bookmarkStart w:id="10" w:name="_Hlk156119932"/>
      <w:r w:rsidRPr="005116E8">
        <w:rPr>
          <w:sz w:val="24"/>
        </w:rPr>
        <w:t xml:space="preserve">§ </w:t>
      </w:r>
      <w:bookmarkEnd w:id="10"/>
      <w:r w:rsidR="00A4631B" w:rsidRPr="005116E8">
        <w:rPr>
          <w:sz w:val="24"/>
        </w:rPr>
        <w:t>14 stosuje</w:t>
      </w:r>
      <w:r w:rsidRPr="005116E8">
        <w:rPr>
          <w:sz w:val="24"/>
        </w:rPr>
        <w:t xml:space="preserve"> się odpowiednio, z </w:t>
      </w:r>
      <w:r w:rsidR="00E37C41" w:rsidRPr="005116E8">
        <w:rPr>
          <w:sz w:val="24"/>
        </w:rPr>
        <w:t>tym,</w:t>
      </w:r>
      <w:r w:rsidRPr="005116E8">
        <w:rPr>
          <w:sz w:val="24"/>
        </w:rPr>
        <w:t xml:space="preserve"> że</w:t>
      </w:r>
      <w:r w:rsidRPr="005116E8">
        <w:rPr>
          <w:bCs/>
          <w:sz w:val="24"/>
        </w:rPr>
        <w:t xml:space="preserve"> weryfikacji oceny – w związku z wpływem protestu, a także ponownej oceny dokonywanej w związku z uwzględnieniem protestu przez ZW i przekazaniem sprawy do ponownego rozpatrzenia przez LGD, dokonuje się w oparciu o </w:t>
      </w:r>
      <w:r w:rsidRPr="005116E8">
        <w:rPr>
          <w:bCs/>
          <w:i/>
          <w:iCs/>
          <w:sz w:val="24"/>
        </w:rPr>
        <w:t>Kartę rozpatrzenia protestu</w:t>
      </w:r>
      <w:r w:rsidRPr="005116E8">
        <w:rPr>
          <w:bCs/>
          <w:sz w:val="24"/>
        </w:rPr>
        <w:t xml:space="preserve">. Wzór </w:t>
      </w:r>
      <w:r w:rsidRPr="005116E8">
        <w:rPr>
          <w:bCs/>
          <w:i/>
          <w:iCs/>
          <w:sz w:val="24"/>
        </w:rPr>
        <w:t>Karty rozpatrzenia protestu</w:t>
      </w:r>
      <w:r w:rsidRPr="005116E8">
        <w:rPr>
          <w:bCs/>
          <w:sz w:val="24"/>
        </w:rPr>
        <w:t xml:space="preserve"> został określony w </w:t>
      </w:r>
      <w:r w:rsidRPr="005116E8">
        <w:rPr>
          <w:b/>
          <w:sz w:val="24"/>
        </w:rPr>
        <w:t xml:space="preserve">załączniku nr </w:t>
      </w:r>
      <w:r w:rsidR="005116E8" w:rsidRPr="005116E8">
        <w:rPr>
          <w:b/>
          <w:sz w:val="24"/>
        </w:rPr>
        <w:t>8</w:t>
      </w:r>
      <w:r w:rsidRPr="005116E8">
        <w:rPr>
          <w:b/>
          <w:sz w:val="24"/>
        </w:rPr>
        <w:t xml:space="preserve"> do </w:t>
      </w:r>
      <w:r w:rsidRPr="00C75A69">
        <w:rPr>
          <w:b/>
          <w:sz w:val="24"/>
        </w:rPr>
        <w:t>niniejszej procedury</w:t>
      </w:r>
      <w:r w:rsidRPr="00C75A69">
        <w:rPr>
          <w:bCs/>
          <w:sz w:val="24"/>
        </w:rPr>
        <w:t>.</w:t>
      </w:r>
    </w:p>
    <w:p w14:paraId="63EBC71A" w14:textId="368DDDA8" w:rsidR="00B22022" w:rsidRPr="00C75A69"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75A69">
        <w:rPr>
          <w:bCs/>
          <w:color w:val="000000"/>
          <w:sz w:val="24"/>
        </w:rPr>
        <w:t xml:space="preserve">Pierwszym etapem weryfikacji protestu, po jego wpływie do LGD, jest weryfikacja formalna – prowadzona w oparciu o </w:t>
      </w:r>
      <w:r w:rsidR="00C75A69" w:rsidRPr="00C75A69">
        <w:rPr>
          <w:bCs/>
          <w:color w:val="000000"/>
          <w:sz w:val="24"/>
        </w:rPr>
        <w:t>w/w kartę</w:t>
      </w:r>
      <w:r w:rsidR="00A4631B" w:rsidRPr="00C75A69">
        <w:rPr>
          <w:bCs/>
          <w:i/>
          <w:iCs/>
          <w:color w:val="000000"/>
          <w:sz w:val="24"/>
        </w:rPr>
        <w:t xml:space="preserve"> </w:t>
      </w:r>
      <w:r w:rsidR="00A4631B" w:rsidRPr="00C75A69">
        <w:rPr>
          <w:bCs/>
          <w:color w:val="000000"/>
          <w:sz w:val="24"/>
        </w:rPr>
        <w:t>przez upoważnionego</w:t>
      </w:r>
      <w:r w:rsidR="00C75A69" w:rsidRPr="00C75A69">
        <w:rPr>
          <w:bCs/>
          <w:color w:val="000000"/>
          <w:sz w:val="24"/>
        </w:rPr>
        <w:t xml:space="preserve"> przez Zarząd</w:t>
      </w:r>
      <w:r w:rsidR="00A4631B" w:rsidRPr="00C75A69">
        <w:rPr>
          <w:bCs/>
          <w:color w:val="000000"/>
          <w:sz w:val="24"/>
        </w:rPr>
        <w:t xml:space="preserve"> pracownika</w:t>
      </w:r>
      <w:r w:rsidR="0018242B" w:rsidRPr="00C75A69">
        <w:rPr>
          <w:bCs/>
          <w:color w:val="000000"/>
          <w:sz w:val="24"/>
        </w:rPr>
        <w:t xml:space="preserve"> biura</w:t>
      </w:r>
      <w:r w:rsidR="00C75A69" w:rsidRPr="00C75A69">
        <w:rPr>
          <w:bCs/>
          <w:color w:val="000000"/>
          <w:sz w:val="24"/>
        </w:rPr>
        <w:t>.</w:t>
      </w:r>
      <w:r w:rsidR="00A4631B" w:rsidRPr="00C75A69">
        <w:rPr>
          <w:bCs/>
          <w:color w:val="000000"/>
          <w:sz w:val="24"/>
        </w:rPr>
        <w:t xml:space="preserve"> </w:t>
      </w:r>
    </w:p>
    <w:p w14:paraId="6742275B" w14:textId="12EF1E5B" w:rsidR="00B22022" w:rsidRPr="00C75A69"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75A69">
        <w:rPr>
          <w:bCs/>
          <w:color w:val="000000"/>
          <w:sz w:val="24"/>
        </w:rPr>
        <w:t xml:space="preserve">Jeżeli w wyniku weryfikacji formalnej protestu okaże się, że protest nie spełnia wymogów formalnych, o których mowa w § 16 ust. 2, lub zawiera oczywiste omyłki, </w:t>
      </w:r>
      <w:r w:rsidR="0018242B" w:rsidRPr="00C75A69">
        <w:rPr>
          <w:bCs/>
          <w:color w:val="000000"/>
          <w:sz w:val="24"/>
        </w:rPr>
        <w:t xml:space="preserve">Biuro </w:t>
      </w:r>
      <w:r w:rsidRPr="00C75A69">
        <w:rPr>
          <w:bCs/>
          <w:color w:val="000000"/>
          <w:sz w:val="24"/>
        </w:rPr>
        <w:t>LGD wzywa wnioskodawcę do jego uzupełnienia lub poprawienia w nim oczywistych omyłek, w terminie 7 dni, licząc od dnia otrzymania wezwania, pod rygorem pozostawienia protestu bez rozpatrzenia i pouczając wnioskodawcę o możliwości wniesienia skargi do sądu administracyjnego na zasadach określonych w art. 22h Ustawy RLKS</w:t>
      </w:r>
      <w:r w:rsidRPr="00C75A69">
        <w:rPr>
          <w:bCs/>
          <w:i/>
          <w:iCs/>
          <w:color w:val="000000"/>
          <w:sz w:val="24"/>
        </w:rPr>
        <w:t xml:space="preserve">. </w:t>
      </w:r>
      <w:r w:rsidRPr="00C75A69">
        <w:rPr>
          <w:bCs/>
          <w:color w:val="000000"/>
          <w:sz w:val="24"/>
        </w:rPr>
        <w:t xml:space="preserve">Wezwanie wnioskodawcy do uzupełnienia protestu lub poprawienia w nim oczywistych omyłek odbywa się pismem </w:t>
      </w:r>
      <w:r w:rsidRPr="00C75A69">
        <w:rPr>
          <w:b/>
          <w:color w:val="000000"/>
          <w:sz w:val="24"/>
        </w:rPr>
        <w:t>P3</w:t>
      </w:r>
      <w:r w:rsidRPr="00C75A69">
        <w:rPr>
          <w:bCs/>
          <w:color w:val="000000"/>
          <w:sz w:val="24"/>
        </w:rPr>
        <w:t xml:space="preserve">. Wzór takiego pisma stanowi </w:t>
      </w:r>
      <w:r w:rsidRPr="00C75A69">
        <w:rPr>
          <w:b/>
          <w:color w:val="000000"/>
          <w:sz w:val="24"/>
        </w:rPr>
        <w:t xml:space="preserve">załącznik nr </w:t>
      </w:r>
      <w:r w:rsidR="00C75A69" w:rsidRPr="00C75A69">
        <w:rPr>
          <w:b/>
          <w:color w:val="000000"/>
          <w:sz w:val="24"/>
        </w:rPr>
        <w:t>9</w:t>
      </w:r>
      <w:r w:rsidRPr="00C75A69">
        <w:rPr>
          <w:b/>
          <w:color w:val="000000"/>
          <w:sz w:val="24"/>
        </w:rPr>
        <w:t xml:space="preserve"> do niniejszej procedury</w:t>
      </w:r>
      <w:r w:rsidRPr="00C75A69">
        <w:rPr>
          <w:bCs/>
          <w:color w:val="000000"/>
          <w:sz w:val="24"/>
        </w:rPr>
        <w:t>. Uzupełnienie protestu przez wnioskodawcę może dotyczyć wyłącznie wymogów formalnych, o których mowa w § 1</w:t>
      </w:r>
      <w:r w:rsidR="004E104D" w:rsidRPr="00C75A69">
        <w:rPr>
          <w:bCs/>
          <w:color w:val="000000"/>
          <w:sz w:val="24"/>
        </w:rPr>
        <w:t>9</w:t>
      </w:r>
      <w:r w:rsidRPr="00C75A69">
        <w:rPr>
          <w:bCs/>
          <w:color w:val="000000"/>
          <w:sz w:val="24"/>
        </w:rPr>
        <w:t> ust. 2 pkt 1-3 i 5 (niedopuszczalne jest uzupełnianie protestu w zakresie zarzutów, np. dodawanie nowych kryteriów oceny operacji, z których oceną wnoszący protest się nie zgadza lub podnoszenie nowych uchybień proceduralnych LGD).</w:t>
      </w:r>
    </w:p>
    <w:p w14:paraId="6FECB203" w14:textId="13309AF0" w:rsidR="00B22022" w:rsidRPr="00CF45DA" w:rsidRDefault="00B22022" w:rsidP="00CF45DA">
      <w:pPr>
        <w:pStyle w:val="Akapitzlist"/>
        <w:numPr>
          <w:ilvl w:val="0"/>
          <w:numId w:val="74"/>
        </w:numPr>
        <w:tabs>
          <w:tab w:val="left" w:pos="-3060"/>
        </w:tabs>
        <w:suppressAutoHyphens/>
        <w:spacing w:after="120" w:line="360" w:lineRule="auto"/>
        <w:ind w:left="426" w:hanging="426"/>
        <w:contextualSpacing w:val="0"/>
        <w:rPr>
          <w:bCs/>
          <w:color w:val="FF0000"/>
          <w:sz w:val="24"/>
        </w:rPr>
      </w:pPr>
      <w:r w:rsidRPr="00C75A69">
        <w:rPr>
          <w:bCs/>
          <w:color w:val="000000"/>
          <w:sz w:val="24"/>
        </w:rPr>
        <w:t>Wezwanie do uzupełnienia protestu, o którym</w:t>
      </w:r>
      <w:r w:rsidRPr="00CF45DA">
        <w:rPr>
          <w:bCs/>
          <w:color w:val="000000"/>
          <w:sz w:val="24"/>
        </w:rPr>
        <w:t xml:space="preserve"> mowa w ust. 5, wstrzymuje bieg terminu</w:t>
      </w:r>
      <w:r w:rsidR="007C0AF9" w:rsidRPr="00CF45DA">
        <w:rPr>
          <w:bCs/>
          <w:color w:val="000000"/>
          <w:sz w:val="24"/>
        </w:rPr>
        <w:t>.</w:t>
      </w:r>
      <w:r w:rsidRPr="00CF45DA">
        <w:rPr>
          <w:bCs/>
          <w:color w:val="000000"/>
          <w:sz w:val="24"/>
        </w:rPr>
        <w:t xml:space="preserve"> Bieg terminu ulega zawieszeniu na czas uzupełnienia lub poprawienia protestu, o którym mowa w ust. 5.</w:t>
      </w:r>
    </w:p>
    <w:p w14:paraId="667602C4" w14:textId="77777777" w:rsidR="00B22022" w:rsidRPr="00CF45DA"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F45DA">
        <w:rPr>
          <w:bCs/>
          <w:color w:val="000000"/>
          <w:sz w:val="24"/>
        </w:rPr>
        <w:t>Jeżeli pomimo prawidłowego pouczenia, zawartego w piśmie informującym wnioskodawcę o wynikach oceny operacji (pismo P2), protest został wniesiony:</w:t>
      </w:r>
    </w:p>
    <w:p w14:paraId="585505C6" w14:textId="77777777" w:rsidR="00B22022" w:rsidRPr="00CF45DA" w:rsidRDefault="00B22022" w:rsidP="00CF45DA">
      <w:pPr>
        <w:pStyle w:val="Akapitzlist"/>
        <w:numPr>
          <w:ilvl w:val="0"/>
          <w:numId w:val="76"/>
        </w:numPr>
        <w:suppressAutoHyphens/>
        <w:autoSpaceDE w:val="0"/>
        <w:spacing w:after="120" w:line="360" w:lineRule="auto"/>
        <w:ind w:left="851" w:hanging="425"/>
        <w:contextualSpacing w:val="0"/>
        <w:rPr>
          <w:bCs/>
          <w:color w:val="000000"/>
          <w:sz w:val="24"/>
        </w:rPr>
      </w:pPr>
      <w:r w:rsidRPr="00CF45DA">
        <w:rPr>
          <w:bCs/>
          <w:color w:val="000000"/>
          <w:sz w:val="24"/>
        </w:rPr>
        <w:t xml:space="preserve">po terminie, lub </w:t>
      </w:r>
    </w:p>
    <w:p w14:paraId="50CB5E56" w14:textId="4AB4AB80" w:rsidR="00B22022" w:rsidRPr="00CF45DA" w:rsidRDefault="00B22022" w:rsidP="00CF45DA">
      <w:pPr>
        <w:pStyle w:val="Akapitzlist"/>
        <w:numPr>
          <w:ilvl w:val="0"/>
          <w:numId w:val="76"/>
        </w:numPr>
        <w:suppressAutoHyphens/>
        <w:autoSpaceDE w:val="0"/>
        <w:spacing w:after="120" w:line="360" w:lineRule="auto"/>
        <w:ind w:left="851" w:hanging="425"/>
        <w:contextualSpacing w:val="0"/>
        <w:rPr>
          <w:bCs/>
          <w:color w:val="000000"/>
          <w:sz w:val="24"/>
        </w:rPr>
      </w:pPr>
      <w:r w:rsidRPr="00CF45DA">
        <w:rPr>
          <w:bCs/>
          <w:color w:val="000000"/>
          <w:sz w:val="24"/>
        </w:rPr>
        <w:lastRenderedPageBreak/>
        <w:t>bez spełnienia wymogów formalnych określonych w</w:t>
      </w:r>
      <w:r w:rsidR="007C0AF9" w:rsidRPr="00CF45DA">
        <w:rPr>
          <w:bCs/>
          <w:color w:val="000000"/>
          <w:sz w:val="24"/>
        </w:rPr>
        <w:t xml:space="preserve"> </w:t>
      </w:r>
      <w:r w:rsidRPr="00CF45DA">
        <w:rPr>
          <w:bCs/>
          <w:color w:val="000000"/>
          <w:sz w:val="24"/>
        </w:rPr>
        <w:t>§ 16 ust. 2 pkt 4 (wniesiony do LGD protest nie zawiera zarzutów odnoszących się do elementów wymienionych w tym przepisie),</w:t>
      </w:r>
    </w:p>
    <w:p w14:paraId="4B003F80" w14:textId="50D7BAAF" w:rsidR="007C0AF9" w:rsidRPr="00CF45DA" w:rsidRDefault="00B22022" w:rsidP="00CF45DA">
      <w:pPr>
        <w:pStyle w:val="Akapitzlist"/>
        <w:numPr>
          <w:ilvl w:val="0"/>
          <w:numId w:val="76"/>
        </w:numPr>
        <w:suppressAutoHyphens/>
        <w:autoSpaceDE w:val="0"/>
        <w:spacing w:after="120" w:line="360" w:lineRule="auto"/>
        <w:ind w:left="284" w:hanging="425"/>
        <w:contextualSpacing w:val="0"/>
        <w:rPr>
          <w:bCs/>
          <w:color w:val="000000"/>
          <w:sz w:val="24"/>
        </w:rPr>
      </w:pPr>
      <w:r w:rsidRPr="00CF45DA">
        <w:rPr>
          <w:bCs/>
          <w:color w:val="000000"/>
          <w:sz w:val="24"/>
        </w:rPr>
        <w:t>bez spełnienia innych wymogów formalnych niż wskazane w pkt 2, których pomimo prawidłowego wezwania do poprawienia, wnioskodawca w ogóle nie poprawił, lub przekazane uzupełnienia / poprawki nie usunęły wszystkich błędów formalnych, lub uzupełnienia zostały złożone po terminie określonym w wezwani</w:t>
      </w:r>
      <w:r w:rsidR="008857B4">
        <w:rPr>
          <w:bCs/>
          <w:color w:val="000000"/>
          <w:sz w:val="24"/>
        </w:rPr>
        <w:t>u.</w:t>
      </w:r>
    </w:p>
    <w:p w14:paraId="7C4DE581" w14:textId="5A1E2933" w:rsidR="00B22022" w:rsidRPr="00CF45DA" w:rsidRDefault="00B22022" w:rsidP="00CF45DA">
      <w:pPr>
        <w:pStyle w:val="Akapitzlist"/>
        <w:suppressAutoHyphens/>
        <w:autoSpaceDE w:val="0"/>
        <w:spacing w:after="120" w:line="360" w:lineRule="auto"/>
        <w:ind w:left="284"/>
        <w:contextualSpacing w:val="0"/>
        <w:rPr>
          <w:bCs/>
          <w:color w:val="000000"/>
          <w:sz w:val="24"/>
        </w:rPr>
      </w:pPr>
      <w:r w:rsidRPr="00CF45DA">
        <w:rPr>
          <w:bCs/>
          <w:color w:val="000000"/>
          <w:sz w:val="24"/>
        </w:rPr>
        <w:t xml:space="preserve">– protest zostaje </w:t>
      </w:r>
      <w:r w:rsidRPr="00C75A69">
        <w:rPr>
          <w:bCs/>
          <w:color w:val="000000"/>
          <w:sz w:val="24"/>
        </w:rPr>
        <w:t xml:space="preserve">pozostawiony bez rozpatrzenia, o czym wnioskodawca jest informowany </w:t>
      </w:r>
      <w:r w:rsidRPr="00C75A69">
        <w:rPr>
          <w:b/>
          <w:color w:val="000000"/>
          <w:sz w:val="24"/>
        </w:rPr>
        <w:t>pismem P4</w:t>
      </w:r>
      <w:r w:rsidRPr="00C75A69">
        <w:rPr>
          <w:bCs/>
          <w:color w:val="000000"/>
          <w:sz w:val="24"/>
        </w:rPr>
        <w:t xml:space="preserve">, którego wzór stanowi </w:t>
      </w:r>
      <w:r w:rsidRPr="00C75A69">
        <w:rPr>
          <w:b/>
          <w:color w:val="000000"/>
          <w:sz w:val="24"/>
        </w:rPr>
        <w:t xml:space="preserve">załącznik nr </w:t>
      </w:r>
      <w:r w:rsidR="00C75A69" w:rsidRPr="00C75A69">
        <w:rPr>
          <w:b/>
          <w:color w:val="000000"/>
          <w:sz w:val="24"/>
        </w:rPr>
        <w:t>10</w:t>
      </w:r>
      <w:r w:rsidRPr="00C75A69">
        <w:rPr>
          <w:b/>
          <w:color w:val="000000"/>
          <w:sz w:val="24"/>
        </w:rPr>
        <w:t xml:space="preserve"> do niniejszej procedury</w:t>
      </w:r>
      <w:r w:rsidRPr="00C75A69">
        <w:rPr>
          <w:bCs/>
          <w:color w:val="000000"/>
          <w:sz w:val="24"/>
        </w:rPr>
        <w:t>.</w:t>
      </w:r>
      <w:r w:rsidRPr="00CF45DA">
        <w:rPr>
          <w:bCs/>
          <w:color w:val="000000"/>
          <w:sz w:val="24"/>
        </w:rPr>
        <w:t xml:space="preserve"> </w:t>
      </w:r>
    </w:p>
    <w:p w14:paraId="05256FAA" w14:textId="18B56483" w:rsidR="00C75A69" w:rsidRPr="00C75A69" w:rsidRDefault="00C75A69" w:rsidP="00C75A69">
      <w:pPr>
        <w:pStyle w:val="Akapitzlist"/>
        <w:numPr>
          <w:ilvl w:val="0"/>
          <w:numId w:val="74"/>
        </w:numPr>
        <w:tabs>
          <w:tab w:val="left" w:pos="-3060"/>
        </w:tabs>
        <w:suppressAutoHyphens/>
        <w:spacing w:after="120" w:line="360" w:lineRule="auto"/>
        <w:ind w:left="426" w:hanging="426"/>
        <w:contextualSpacing w:val="0"/>
        <w:rPr>
          <w:bCs/>
          <w:color w:val="000000"/>
          <w:sz w:val="24"/>
        </w:rPr>
      </w:pPr>
      <w:r>
        <w:rPr>
          <w:bCs/>
          <w:sz w:val="24"/>
        </w:rPr>
        <w:t>Po złożeniu uzupełnień/wyjaśnień na pismo</w:t>
      </w:r>
      <w:r w:rsidRPr="00C75A69">
        <w:rPr>
          <w:b/>
          <w:sz w:val="24"/>
        </w:rPr>
        <w:t xml:space="preserve"> P3</w:t>
      </w:r>
      <w:r>
        <w:rPr>
          <w:bCs/>
          <w:sz w:val="24"/>
        </w:rPr>
        <w:t xml:space="preserve"> </w:t>
      </w:r>
      <w:r>
        <w:rPr>
          <w:bCs/>
          <w:color w:val="000000"/>
          <w:sz w:val="24"/>
        </w:rPr>
        <w:t>odbywa się</w:t>
      </w:r>
      <w:r w:rsidRPr="00C75A69">
        <w:rPr>
          <w:bCs/>
          <w:color w:val="000000"/>
          <w:sz w:val="24"/>
        </w:rPr>
        <w:t xml:space="preserve"> weryfikacj</w:t>
      </w:r>
      <w:r>
        <w:rPr>
          <w:bCs/>
          <w:color w:val="000000"/>
          <w:sz w:val="24"/>
        </w:rPr>
        <w:t>a</w:t>
      </w:r>
      <w:r w:rsidRPr="00C75A69">
        <w:rPr>
          <w:bCs/>
          <w:color w:val="000000"/>
          <w:sz w:val="24"/>
        </w:rPr>
        <w:t xml:space="preserve"> protestu</w:t>
      </w:r>
      <w:r>
        <w:rPr>
          <w:bCs/>
          <w:color w:val="000000"/>
          <w:sz w:val="24"/>
        </w:rPr>
        <w:t xml:space="preserve"> </w:t>
      </w:r>
      <w:r w:rsidRPr="00C75A69">
        <w:rPr>
          <w:bCs/>
          <w:color w:val="000000"/>
          <w:sz w:val="24"/>
        </w:rPr>
        <w:t>– prowadzona w oparciu</w:t>
      </w:r>
      <w:r>
        <w:rPr>
          <w:bCs/>
          <w:color w:val="000000"/>
          <w:sz w:val="24"/>
        </w:rPr>
        <w:t xml:space="preserve"> o</w:t>
      </w:r>
      <w:r w:rsidRPr="00C75A69">
        <w:rPr>
          <w:bCs/>
          <w:color w:val="000000"/>
          <w:sz w:val="24"/>
        </w:rPr>
        <w:t xml:space="preserve"> </w:t>
      </w:r>
      <w:r w:rsidRPr="005116E8">
        <w:rPr>
          <w:bCs/>
          <w:sz w:val="24"/>
        </w:rPr>
        <w:t xml:space="preserve">Wzór </w:t>
      </w:r>
      <w:r w:rsidRPr="005116E8">
        <w:rPr>
          <w:bCs/>
          <w:i/>
          <w:iCs/>
          <w:sz w:val="24"/>
        </w:rPr>
        <w:t>Karty rozpatrzenia protestu</w:t>
      </w:r>
      <w:r w:rsidRPr="005116E8">
        <w:rPr>
          <w:bCs/>
          <w:sz w:val="24"/>
        </w:rPr>
        <w:t xml:space="preserve"> </w:t>
      </w:r>
      <w:r>
        <w:rPr>
          <w:bCs/>
          <w:sz w:val="24"/>
        </w:rPr>
        <w:t xml:space="preserve">po uzupełnieniach </w:t>
      </w:r>
      <w:r w:rsidRPr="005116E8">
        <w:rPr>
          <w:bCs/>
          <w:sz w:val="24"/>
        </w:rPr>
        <w:t>został określony w </w:t>
      </w:r>
      <w:r w:rsidRPr="005116E8">
        <w:rPr>
          <w:b/>
          <w:sz w:val="24"/>
        </w:rPr>
        <w:t xml:space="preserve">załączniku nr </w:t>
      </w:r>
      <w:r>
        <w:rPr>
          <w:b/>
          <w:sz w:val="24"/>
        </w:rPr>
        <w:t>11</w:t>
      </w:r>
      <w:r w:rsidRPr="005116E8">
        <w:rPr>
          <w:b/>
          <w:sz w:val="24"/>
        </w:rPr>
        <w:t xml:space="preserve"> do </w:t>
      </w:r>
      <w:r w:rsidRPr="00C75A69">
        <w:rPr>
          <w:b/>
          <w:sz w:val="24"/>
        </w:rPr>
        <w:t>niniejszej procedury</w:t>
      </w:r>
      <w:r w:rsidRPr="00C75A69">
        <w:rPr>
          <w:bCs/>
          <w:sz w:val="24"/>
        </w:rPr>
        <w:t>.</w:t>
      </w:r>
      <w:r w:rsidRPr="00C75A69">
        <w:rPr>
          <w:bCs/>
          <w:color w:val="000000"/>
          <w:sz w:val="24"/>
        </w:rPr>
        <w:t xml:space="preserve"> o w/w kartę</w:t>
      </w:r>
      <w:r w:rsidRPr="00C75A69">
        <w:rPr>
          <w:bCs/>
          <w:i/>
          <w:iCs/>
          <w:color w:val="000000"/>
          <w:sz w:val="24"/>
        </w:rPr>
        <w:t xml:space="preserve"> </w:t>
      </w:r>
      <w:r w:rsidRPr="00C75A69">
        <w:rPr>
          <w:bCs/>
          <w:color w:val="000000"/>
          <w:sz w:val="24"/>
        </w:rPr>
        <w:t xml:space="preserve">przez upoważnionego przez Zarząd pracownika biura. </w:t>
      </w:r>
    </w:p>
    <w:p w14:paraId="536A79ED" w14:textId="77777777" w:rsidR="00B22022" w:rsidRPr="00CF45DA"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F45DA">
        <w:rPr>
          <w:bCs/>
          <w:color w:val="000000"/>
          <w:sz w:val="24"/>
        </w:rPr>
        <w:t>Protesty spełniające warunki formalne, są poddawane dalszej ocenie, w celu:</w:t>
      </w:r>
    </w:p>
    <w:p w14:paraId="7D35AAAA" w14:textId="5FC2AD1E" w:rsidR="004B43C4" w:rsidRDefault="00B22022" w:rsidP="007C3343">
      <w:pPr>
        <w:pStyle w:val="Akapitzlist"/>
        <w:numPr>
          <w:ilvl w:val="1"/>
          <w:numId w:val="74"/>
        </w:numPr>
        <w:tabs>
          <w:tab w:val="left" w:pos="-3060"/>
        </w:tabs>
        <w:suppressAutoHyphens/>
        <w:spacing w:after="120" w:line="360" w:lineRule="auto"/>
        <w:ind w:left="851" w:hanging="425"/>
        <w:contextualSpacing w:val="0"/>
        <w:rPr>
          <w:bCs/>
          <w:color w:val="000000"/>
          <w:sz w:val="24"/>
        </w:rPr>
      </w:pPr>
      <w:r w:rsidRPr="004B43C4">
        <w:rPr>
          <w:bCs/>
          <w:color w:val="000000"/>
          <w:sz w:val="24"/>
        </w:rPr>
        <w:t xml:space="preserve">ustalenia zakresu protestu, czyli rodzaju i zakresu zarzutów wnioskodawcy do dokonanej przez Radę LGD oceny operacji oraz weryfikacji tej oceny dokonanej w odniesieniu do tych elementów, które zostały zakwestionowane przez wnioskodawcę w proteście. </w:t>
      </w:r>
      <w:r w:rsidR="004B43C4">
        <w:rPr>
          <w:bCs/>
          <w:color w:val="000000"/>
          <w:sz w:val="24"/>
        </w:rPr>
        <w:t>U</w:t>
      </w:r>
      <w:r w:rsidR="004B43C4" w:rsidRPr="004B43C4">
        <w:rPr>
          <w:bCs/>
          <w:color w:val="000000"/>
          <w:sz w:val="24"/>
        </w:rPr>
        <w:t xml:space="preserve">stalenia wyniku weryfikacji oceny, czyli ustalenia czy i w jakim zakresie protest zostanie uwzględniony </w:t>
      </w:r>
      <w:r w:rsidRPr="004B43C4">
        <w:rPr>
          <w:bCs/>
          <w:color w:val="000000"/>
          <w:sz w:val="24"/>
        </w:rPr>
        <w:t xml:space="preserve">Weryfikacja oceny jest prowadzona w oparciu o </w:t>
      </w:r>
      <w:r w:rsidR="004B43C4" w:rsidRPr="005116E8">
        <w:rPr>
          <w:bCs/>
          <w:sz w:val="24"/>
        </w:rPr>
        <w:t xml:space="preserve">Wzór </w:t>
      </w:r>
      <w:r w:rsidR="004B43C4" w:rsidRPr="005116E8">
        <w:rPr>
          <w:bCs/>
          <w:i/>
          <w:iCs/>
          <w:sz w:val="24"/>
        </w:rPr>
        <w:t>Karty rozpatrzenia protestu</w:t>
      </w:r>
      <w:r w:rsidR="004B43C4" w:rsidRPr="005116E8">
        <w:rPr>
          <w:bCs/>
          <w:sz w:val="24"/>
        </w:rPr>
        <w:t xml:space="preserve"> został określony w </w:t>
      </w:r>
      <w:r w:rsidR="004B43C4" w:rsidRPr="005116E8">
        <w:rPr>
          <w:b/>
          <w:sz w:val="24"/>
        </w:rPr>
        <w:t xml:space="preserve">załączniku nr </w:t>
      </w:r>
      <w:r w:rsidR="004B43C4">
        <w:rPr>
          <w:b/>
          <w:sz w:val="24"/>
        </w:rPr>
        <w:t>1</w:t>
      </w:r>
      <w:r w:rsidR="004B43C4">
        <w:rPr>
          <w:b/>
          <w:sz w:val="24"/>
        </w:rPr>
        <w:t>2</w:t>
      </w:r>
      <w:r w:rsidR="004B43C4" w:rsidRPr="005116E8">
        <w:rPr>
          <w:b/>
          <w:sz w:val="24"/>
        </w:rPr>
        <w:t xml:space="preserve"> do </w:t>
      </w:r>
      <w:r w:rsidR="004B43C4" w:rsidRPr="00C75A69">
        <w:rPr>
          <w:b/>
          <w:sz w:val="24"/>
        </w:rPr>
        <w:t>niniejszej procedury</w:t>
      </w:r>
      <w:r w:rsidR="004B43C4" w:rsidRPr="004B43C4">
        <w:rPr>
          <w:bCs/>
          <w:color w:val="000000"/>
          <w:sz w:val="24"/>
        </w:rPr>
        <w:t xml:space="preserve"> </w:t>
      </w:r>
    </w:p>
    <w:p w14:paraId="53FDCAF9" w14:textId="77777777" w:rsidR="00B22022" w:rsidRPr="00CF45DA" w:rsidRDefault="00B22022" w:rsidP="00CF45DA">
      <w:pPr>
        <w:pStyle w:val="Akapitzlist"/>
        <w:numPr>
          <w:ilvl w:val="0"/>
          <w:numId w:val="74"/>
        </w:numPr>
        <w:tabs>
          <w:tab w:val="left" w:pos="-3060"/>
        </w:tabs>
        <w:suppressAutoHyphens/>
        <w:spacing w:after="120" w:line="360" w:lineRule="auto"/>
        <w:ind w:left="426" w:hanging="426"/>
        <w:contextualSpacing w:val="0"/>
        <w:rPr>
          <w:bCs/>
          <w:color w:val="000000"/>
          <w:sz w:val="24"/>
        </w:rPr>
      </w:pPr>
      <w:r w:rsidRPr="00CF45DA">
        <w:rPr>
          <w:bCs/>
          <w:color w:val="000000"/>
          <w:sz w:val="24"/>
        </w:rPr>
        <w:t xml:space="preserve">Ustalenie wyniku, o który mowa w ust. 8 pkt 2, polega na: </w:t>
      </w:r>
    </w:p>
    <w:p w14:paraId="4A60A000" w14:textId="77777777" w:rsidR="00B22022" w:rsidRPr="00CF45DA" w:rsidRDefault="00B22022" w:rsidP="00CF45DA">
      <w:pPr>
        <w:numPr>
          <w:ilvl w:val="4"/>
          <w:numId w:val="77"/>
        </w:numPr>
        <w:tabs>
          <w:tab w:val="left" w:pos="-3060"/>
        </w:tabs>
        <w:suppressAutoHyphens/>
        <w:spacing w:after="120" w:line="360" w:lineRule="auto"/>
        <w:ind w:left="851" w:hanging="425"/>
        <w:rPr>
          <w:color w:val="000000"/>
          <w:sz w:val="24"/>
        </w:rPr>
      </w:pPr>
      <w:r w:rsidRPr="00CF45DA">
        <w:rPr>
          <w:bCs/>
          <w:color w:val="000000"/>
          <w:sz w:val="24"/>
        </w:rPr>
        <w:t>dokonaniu zmiany podjętego rozstrzygnięcia, co skutkuje:</w:t>
      </w:r>
    </w:p>
    <w:p w14:paraId="77E70F44" w14:textId="029154E2" w:rsidR="00B22022" w:rsidRPr="00CF45DA" w:rsidRDefault="00B22022" w:rsidP="00CF45DA">
      <w:pPr>
        <w:numPr>
          <w:ilvl w:val="5"/>
          <w:numId w:val="77"/>
        </w:numPr>
        <w:tabs>
          <w:tab w:val="left" w:pos="-3060"/>
        </w:tabs>
        <w:suppressAutoHyphens/>
        <w:spacing w:after="120" w:line="360" w:lineRule="auto"/>
        <w:ind w:left="1418" w:hanging="425"/>
        <w:rPr>
          <w:color w:val="000000"/>
          <w:sz w:val="24"/>
        </w:rPr>
      </w:pPr>
      <w:r w:rsidRPr="00CF45DA">
        <w:rPr>
          <w:bCs/>
          <w:color w:val="000000"/>
          <w:sz w:val="24"/>
        </w:rPr>
        <w:t xml:space="preserve">skierowaniem operacji do właściwego etapu </w:t>
      </w:r>
      <w:r w:rsidR="004B43C4" w:rsidRPr="00CF45DA">
        <w:rPr>
          <w:bCs/>
          <w:color w:val="000000"/>
          <w:sz w:val="24"/>
        </w:rPr>
        <w:t>oceny</w:t>
      </w:r>
      <w:r w:rsidRPr="00CF45DA">
        <w:rPr>
          <w:bCs/>
          <w:color w:val="000000"/>
          <w:sz w:val="24"/>
        </w:rPr>
        <w:t xml:space="preserve"> albo</w:t>
      </w:r>
    </w:p>
    <w:p w14:paraId="764199CA" w14:textId="77777777" w:rsidR="00B22022" w:rsidRPr="00CF45DA" w:rsidRDefault="00B22022" w:rsidP="00CF45DA">
      <w:pPr>
        <w:numPr>
          <w:ilvl w:val="5"/>
          <w:numId w:val="77"/>
        </w:numPr>
        <w:tabs>
          <w:tab w:val="left" w:pos="-3060"/>
        </w:tabs>
        <w:suppressAutoHyphens/>
        <w:spacing w:after="120" w:line="360" w:lineRule="auto"/>
        <w:ind w:left="1418" w:hanging="425"/>
        <w:rPr>
          <w:color w:val="000000"/>
          <w:sz w:val="24"/>
        </w:rPr>
      </w:pPr>
      <w:r w:rsidRPr="00CF45DA">
        <w:rPr>
          <w:bCs/>
          <w:color w:val="000000"/>
          <w:sz w:val="24"/>
        </w:rPr>
        <w:t>wybraniem operacji i dokonaniem aktualizacji listy operacji wybranych,</w:t>
      </w:r>
    </w:p>
    <w:p w14:paraId="4DB5BE69" w14:textId="77777777" w:rsidR="00B22022" w:rsidRPr="00CF45DA" w:rsidRDefault="00B22022" w:rsidP="00CF45DA">
      <w:pPr>
        <w:tabs>
          <w:tab w:val="left" w:pos="-3060"/>
        </w:tabs>
        <w:spacing w:after="120" w:line="360" w:lineRule="auto"/>
        <w:ind w:left="993"/>
        <w:rPr>
          <w:color w:val="000000"/>
          <w:sz w:val="24"/>
        </w:rPr>
      </w:pPr>
      <w:r w:rsidRPr="00CF45DA">
        <w:rPr>
          <w:bCs/>
          <w:color w:val="000000"/>
          <w:sz w:val="24"/>
        </w:rPr>
        <w:t>oraz przekazaniem informacji o podjętym rozstrzygnięciu wnioskodawcy i ZW, albo</w:t>
      </w:r>
    </w:p>
    <w:p w14:paraId="287F43A1" w14:textId="6EE98878" w:rsidR="00B22022" w:rsidRPr="00CF45DA" w:rsidRDefault="00B22022" w:rsidP="00CF45DA">
      <w:pPr>
        <w:numPr>
          <w:ilvl w:val="4"/>
          <w:numId w:val="77"/>
        </w:numPr>
        <w:tabs>
          <w:tab w:val="left" w:pos="-3060"/>
        </w:tabs>
        <w:suppressAutoHyphens/>
        <w:autoSpaceDE w:val="0"/>
        <w:spacing w:after="0" w:line="360" w:lineRule="auto"/>
        <w:ind w:left="851" w:hanging="425"/>
        <w:rPr>
          <w:bCs/>
          <w:color w:val="000000"/>
          <w:sz w:val="24"/>
        </w:rPr>
      </w:pPr>
      <w:r w:rsidRPr="00CF45DA">
        <w:rPr>
          <w:bCs/>
          <w:color w:val="000000"/>
          <w:sz w:val="24"/>
        </w:rPr>
        <w:t>skierowaniu protestu wraz z otrzymaną od wnioskodawcy dokumentacją do ZW, przy czym do przekazywanego protestu i dokumentacji dołącza się stanowisko Rady LGD dotyczące braku podstaw do zmiany podjętego rozstrzygnięcia – o przekazaniu protestu i dokumentacji do ZW informuje się wnioskodawcę</w:t>
      </w:r>
      <w:r w:rsidR="00181B6F" w:rsidRPr="00CF45DA">
        <w:rPr>
          <w:bCs/>
          <w:color w:val="000000"/>
          <w:sz w:val="24"/>
        </w:rPr>
        <w:t xml:space="preserve"> </w:t>
      </w:r>
    </w:p>
    <w:p w14:paraId="35524E2E" w14:textId="4ED58431" w:rsidR="00B22022" w:rsidRPr="00CF45DA" w:rsidRDefault="00B22022" w:rsidP="00CF45DA">
      <w:pPr>
        <w:tabs>
          <w:tab w:val="left" w:pos="-3060"/>
        </w:tabs>
        <w:spacing w:after="120" w:line="360" w:lineRule="auto"/>
        <w:jc w:val="center"/>
        <w:rPr>
          <w:b/>
          <w:bCs/>
          <w:color w:val="000000"/>
          <w:sz w:val="24"/>
        </w:rPr>
      </w:pPr>
      <w:r w:rsidRPr="00CF45DA">
        <w:rPr>
          <w:b/>
          <w:bCs/>
          <w:color w:val="000000"/>
          <w:sz w:val="24"/>
        </w:rPr>
        <w:lastRenderedPageBreak/>
        <w:t xml:space="preserve">§ </w:t>
      </w:r>
      <w:r w:rsidR="006C08E4" w:rsidRPr="00CF45DA">
        <w:rPr>
          <w:b/>
          <w:bCs/>
          <w:color w:val="000000"/>
          <w:sz w:val="24"/>
        </w:rPr>
        <w:t>21</w:t>
      </w:r>
    </w:p>
    <w:p w14:paraId="318E1A9F" w14:textId="77777777" w:rsidR="00B22022" w:rsidRPr="00CF45DA" w:rsidRDefault="00B22022" w:rsidP="00CF45DA">
      <w:pPr>
        <w:numPr>
          <w:ilvl w:val="0"/>
          <w:numId w:val="73"/>
        </w:numPr>
        <w:tabs>
          <w:tab w:val="left" w:pos="-3060"/>
        </w:tabs>
        <w:suppressAutoHyphens/>
        <w:spacing w:after="120" w:line="360" w:lineRule="auto"/>
        <w:jc w:val="left"/>
        <w:rPr>
          <w:bCs/>
          <w:color w:val="000000"/>
          <w:sz w:val="24"/>
        </w:rPr>
      </w:pPr>
      <w:r w:rsidRPr="00CF45DA">
        <w:rPr>
          <w:bCs/>
          <w:color w:val="000000"/>
          <w:sz w:val="24"/>
        </w:rPr>
        <w:t>ZW rozpatruje protest w terminie i trybie opisanym w Ustawie RLKS.</w:t>
      </w:r>
    </w:p>
    <w:p w14:paraId="33A00C6C" w14:textId="77777777" w:rsidR="00B22022" w:rsidRPr="00CF45DA" w:rsidRDefault="00B22022" w:rsidP="00CF45DA">
      <w:pPr>
        <w:numPr>
          <w:ilvl w:val="0"/>
          <w:numId w:val="73"/>
        </w:numPr>
        <w:tabs>
          <w:tab w:val="left" w:pos="-3060"/>
        </w:tabs>
        <w:suppressAutoHyphens/>
        <w:spacing w:after="120" w:line="360" w:lineRule="auto"/>
        <w:jc w:val="left"/>
        <w:rPr>
          <w:bCs/>
          <w:color w:val="000000"/>
          <w:sz w:val="24"/>
        </w:rPr>
      </w:pPr>
      <w:r w:rsidRPr="00CF45DA">
        <w:rPr>
          <w:bCs/>
          <w:color w:val="000000"/>
          <w:sz w:val="24"/>
        </w:rPr>
        <w:t>W przypadku uwzględnienia protestu ZW kieruje wniosek o wsparcie do LGD w celu:</w:t>
      </w:r>
    </w:p>
    <w:p w14:paraId="1E0949BA" w14:textId="77777777" w:rsidR="00B22022" w:rsidRPr="00CF45DA" w:rsidRDefault="00B22022" w:rsidP="00CF45DA">
      <w:pPr>
        <w:pStyle w:val="Akapitzlist"/>
        <w:numPr>
          <w:ilvl w:val="1"/>
          <w:numId w:val="64"/>
        </w:numPr>
        <w:suppressAutoHyphens/>
        <w:autoSpaceDE w:val="0"/>
        <w:spacing w:after="120" w:line="360" w:lineRule="auto"/>
        <w:ind w:left="851" w:hanging="425"/>
        <w:contextualSpacing w:val="0"/>
        <w:rPr>
          <w:bCs/>
          <w:color w:val="000000"/>
          <w:sz w:val="24"/>
        </w:rPr>
      </w:pPr>
      <w:r w:rsidRPr="00CF45DA">
        <w:rPr>
          <w:bCs/>
          <w:color w:val="000000"/>
          <w:sz w:val="24"/>
        </w:rPr>
        <w:t xml:space="preserve">uwzględnienia stanowiska ZW w zakresie spełnienia warunków udzielenia wsparcia na wdrażanie LSR i dokonania oceny operacji przy zastosowaniu kryteriów wyboru operacji oraz w celu ustalenia kwoty wsparcia na wdrażanie LSR – w przypadku </w:t>
      </w:r>
      <w:bookmarkStart w:id="11" w:name="_Hlk152870147"/>
      <w:r w:rsidRPr="00CF45DA">
        <w:rPr>
          <w:bCs/>
          <w:color w:val="000000"/>
          <w:sz w:val="24"/>
        </w:rPr>
        <w:t>gdy uwzględnienie protestu dotyczy spełnienia warunków udzielenia wsparcia na wdrażanie LSR</w:t>
      </w:r>
      <w:bookmarkEnd w:id="11"/>
      <w:r w:rsidRPr="00CF45DA">
        <w:rPr>
          <w:bCs/>
          <w:color w:val="000000"/>
          <w:sz w:val="24"/>
        </w:rPr>
        <w:t xml:space="preserve">; </w:t>
      </w:r>
    </w:p>
    <w:p w14:paraId="655E2AC7" w14:textId="77777777" w:rsidR="00B22022" w:rsidRPr="00CF45DA" w:rsidRDefault="00B22022" w:rsidP="00CF45DA">
      <w:pPr>
        <w:pStyle w:val="Akapitzlist"/>
        <w:numPr>
          <w:ilvl w:val="1"/>
          <w:numId w:val="64"/>
        </w:numPr>
        <w:suppressAutoHyphens/>
        <w:autoSpaceDE w:val="0"/>
        <w:spacing w:after="120" w:line="360" w:lineRule="auto"/>
        <w:ind w:left="851" w:hanging="425"/>
        <w:contextualSpacing w:val="0"/>
        <w:rPr>
          <w:bCs/>
          <w:color w:val="000000"/>
          <w:sz w:val="24"/>
        </w:rPr>
      </w:pPr>
      <w:r w:rsidRPr="00CF45DA">
        <w:rPr>
          <w:bCs/>
          <w:color w:val="000000"/>
          <w:sz w:val="24"/>
        </w:rPr>
        <w:t>ponownej oceny operacji w zakresie kryteriów wyboru operacji lub w zakresie ustalenia kwoty wsparcia na wdrażanie LSR, z których oceną lub ustaleniem wnioskodawca się nie zgadza, oraz stosownej aktualizacji listy operacji – w przypadku gdy uwzględnienie protestu dotyczy spełnienia kryteriów wyboru operacji lub ustalenia kwoty wsparcia na wdrażanie LSR.</w:t>
      </w:r>
    </w:p>
    <w:p w14:paraId="689BF5B3" w14:textId="77777777" w:rsidR="00B22022" w:rsidRPr="00CF45DA" w:rsidRDefault="00B22022" w:rsidP="00CF45DA">
      <w:pPr>
        <w:autoSpaceDE w:val="0"/>
        <w:spacing w:after="0" w:line="360" w:lineRule="auto"/>
        <w:rPr>
          <w:bCs/>
          <w:color w:val="000000"/>
          <w:sz w:val="24"/>
        </w:rPr>
      </w:pPr>
    </w:p>
    <w:p w14:paraId="422DB2F6" w14:textId="71E8FCB1" w:rsidR="00B22022" w:rsidRPr="00F84BE8" w:rsidRDefault="00B22022" w:rsidP="00CF45DA">
      <w:pPr>
        <w:tabs>
          <w:tab w:val="left" w:pos="-3060"/>
        </w:tabs>
        <w:spacing w:after="120" w:line="360" w:lineRule="auto"/>
        <w:jc w:val="center"/>
        <w:rPr>
          <w:b/>
          <w:bCs/>
          <w:sz w:val="24"/>
        </w:rPr>
      </w:pPr>
      <w:bookmarkStart w:id="12" w:name="_Hlk153211790"/>
      <w:r w:rsidRPr="00F84BE8">
        <w:rPr>
          <w:b/>
          <w:bCs/>
          <w:color w:val="000000"/>
          <w:sz w:val="24"/>
        </w:rPr>
        <w:t xml:space="preserve">§ </w:t>
      </w:r>
      <w:bookmarkEnd w:id="12"/>
      <w:r w:rsidR="006C08E4" w:rsidRPr="00F84BE8">
        <w:rPr>
          <w:b/>
          <w:bCs/>
          <w:color w:val="000000"/>
          <w:sz w:val="24"/>
        </w:rPr>
        <w:t>22</w:t>
      </w:r>
    </w:p>
    <w:p w14:paraId="6E376686" w14:textId="77777777" w:rsidR="00B22022" w:rsidRPr="00F84BE8" w:rsidRDefault="00B22022" w:rsidP="00CF45DA">
      <w:pPr>
        <w:pStyle w:val="Akapitzlist"/>
        <w:numPr>
          <w:ilvl w:val="6"/>
          <w:numId w:val="64"/>
        </w:numPr>
        <w:suppressAutoHyphens/>
        <w:autoSpaceDE w:val="0"/>
        <w:spacing w:after="120" w:line="360" w:lineRule="auto"/>
        <w:ind w:left="426" w:hanging="426"/>
        <w:contextualSpacing w:val="0"/>
        <w:rPr>
          <w:bCs/>
          <w:color w:val="000000"/>
          <w:sz w:val="24"/>
        </w:rPr>
      </w:pPr>
      <w:r w:rsidRPr="00F84BE8">
        <w:rPr>
          <w:bCs/>
          <w:color w:val="000000"/>
          <w:sz w:val="24"/>
        </w:rPr>
        <w:t>Po otrzymaniu rozstrzygnięcia ZW uwzględniającego protest, zwoływane jest posiedzenie Rady LGD w celu dokonania ponownej oceny operacji, której dotyczył uwzględniony przez LGD protest.</w:t>
      </w:r>
    </w:p>
    <w:p w14:paraId="5E6516BE" w14:textId="6F181903" w:rsidR="00B22022" w:rsidRPr="00F84BE8" w:rsidRDefault="00B22022" w:rsidP="00CF45DA">
      <w:pPr>
        <w:pStyle w:val="Akapitzlist"/>
        <w:numPr>
          <w:ilvl w:val="6"/>
          <w:numId w:val="64"/>
        </w:numPr>
        <w:suppressAutoHyphens/>
        <w:autoSpaceDE w:val="0"/>
        <w:spacing w:after="120" w:line="360" w:lineRule="auto"/>
        <w:ind w:left="426" w:hanging="426"/>
        <w:contextualSpacing w:val="0"/>
        <w:rPr>
          <w:bCs/>
          <w:i/>
          <w:iCs/>
          <w:color w:val="FF0000"/>
          <w:sz w:val="24"/>
        </w:rPr>
      </w:pPr>
      <w:r w:rsidRPr="00F84BE8">
        <w:rPr>
          <w:sz w:val="24"/>
        </w:rPr>
        <w:t xml:space="preserve">W sprawie zwołania posiedzenia Rady LGD, złożenia oświadczeń o bezstronności, protokołowania posiedzenia, dokonywania innych czynności formalnych i organizacyjnych w trakcie posiedzenia Rady. </w:t>
      </w:r>
    </w:p>
    <w:p w14:paraId="67265ECC" w14:textId="77777777" w:rsidR="00B22022" w:rsidRPr="00F84BE8" w:rsidRDefault="00B22022" w:rsidP="00CF45DA">
      <w:pPr>
        <w:pStyle w:val="Akapitzlist"/>
        <w:numPr>
          <w:ilvl w:val="0"/>
          <w:numId w:val="78"/>
        </w:numPr>
        <w:suppressAutoHyphens/>
        <w:autoSpaceDE w:val="0"/>
        <w:spacing w:after="120" w:line="360" w:lineRule="auto"/>
        <w:contextualSpacing w:val="0"/>
        <w:rPr>
          <w:bCs/>
          <w:color w:val="000000"/>
          <w:sz w:val="24"/>
        </w:rPr>
      </w:pPr>
      <w:r w:rsidRPr="00F84BE8">
        <w:rPr>
          <w:bCs/>
          <w:color w:val="000000"/>
          <w:sz w:val="24"/>
        </w:rPr>
        <w:t>Rada LGD:</w:t>
      </w:r>
    </w:p>
    <w:p w14:paraId="460FA7E7" w14:textId="77777777" w:rsidR="00B22022" w:rsidRPr="00F84BE8" w:rsidRDefault="00B22022" w:rsidP="00CF45DA">
      <w:pPr>
        <w:pStyle w:val="Akapitzlist"/>
        <w:numPr>
          <w:ilvl w:val="3"/>
          <w:numId w:val="75"/>
        </w:numPr>
        <w:suppressAutoHyphens/>
        <w:autoSpaceDE w:val="0"/>
        <w:spacing w:after="120" w:line="360" w:lineRule="auto"/>
        <w:ind w:left="851" w:hanging="502"/>
        <w:contextualSpacing w:val="0"/>
        <w:rPr>
          <w:bCs/>
          <w:color w:val="000000"/>
          <w:sz w:val="24"/>
        </w:rPr>
      </w:pPr>
      <w:r w:rsidRPr="00F84BE8">
        <w:rPr>
          <w:bCs/>
          <w:color w:val="000000"/>
          <w:sz w:val="24"/>
        </w:rPr>
        <w:t>w przypadku, gdy protest dotyczył zgodności operacji z warunkami udzielenia wsparcia na wdrażanie LSR:</w:t>
      </w:r>
    </w:p>
    <w:p w14:paraId="61A9230E" w14:textId="77777777" w:rsidR="00B22022" w:rsidRPr="004B43C4" w:rsidRDefault="00B22022" w:rsidP="00CF45DA">
      <w:pPr>
        <w:pStyle w:val="Akapitzlist"/>
        <w:numPr>
          <w:ilvl w:val="4"/>
          <w:numId w:val="75"/>
        </w:numPr>
        <w:suppressAutoHyphens/>
        <w:autoSpaceDE w:val="0"/>
        <w:spacing w:after="120" w:line="360" w:lineRule="auto"/>
        <w:ind w:left="1276" w:hanging="425"/>
        <w:contextualSpacing w:val="0"/>
        <w:rPr>
          <w:bCs/>
          <w:color w:val="000000"/>
          <w:sz w:val="24"/>
        </w:rPr>
      </w:pPr>
      <w:r w:rsidRPr="004B43C4">
        <w:rPr>
          <w:bCs/>
          <w:color w:val="000000"/>
          <w:sz w:val="24"/>
        </w:rPr>
        <w:t>uwzględnia protest w zakresie spełnienia warunków udzielenia wsparcia na wdrażanie LSR,</w:t>
      </w:r>
    </w:p>
    <w:p w14:paraId="30B2BDA2" w14:textId="3686E59A" w:rsidR="00B22022" w:rsidRPr="004B43C4" w:rsidRDefault="00B22022" w:rsidP="00CF45DA">
      <w:pPr>
        <w:pStyle w:val="Akapitzlist"/>
        <w:numPr>
          <w:ilvl w:val="4"/>
          <w:numId w:val="75"/>
        </w:numPr>
        <w:suppressAutoHyphens/>
        <w:autoSpaceDE w:val="0"/>
        <w:spacing w:after="120" w:line="360" w:lineRule="auto"/>
        <w:ind w:left="1276" w:hanging="425"/>
        <w:contextualSpacing w:val="0"/>
        <w:rPr>
          <w:bCs/>
          <w:color w:val="000000"/>
          <w:sz w:val="24"/>
        </w:rPr>
      </w:pPr>
      <w:r w:rsidRPr="004B43C4">
        <w:rPr>
          <w:bCs/>
          <w:color w:val="000000"/>
          <w:sz w:val="24"/>
        </w:rPr>
        <w:t xml:space="preserve">dokonuje oceny operacji przy zastosowaniu kryteriów wyboru operacji oraz w oparciu o </w:t>
      </w:r>
      <w:r w:rsidRPr="004B43C4">
        <w:rPr>
          <w:bCs/>
          <w:i/>
          <w:iCs/>
          <w:color w:val="000000"/>
          <w:sz w:val="24"/>
        </w:rPr>
        <w:t>Kartę oceny wniosku o wsparcie</w:t>
      </w:r>
      <w:r w:rsidR="004B43C4" w:rsidRPr="004B43C4">
        <w:rPr>
          <w:bCs/>
          <w:i/>
          <w:iCs/>
          <w:color w:val="000000"/>
          <w:sz w:val="24"/>
        </w:rPr>
        <w:t xml:space="preserve"> wg lokalnych kryteriów wyboru</w:t>
      </w:r>
      <w:r w:rsidRPr="004B43C4">
        <w:rPr>
          <w:bCs/>
          <w:color w:val="000000"/>
          <w:sz w:val="24"/>
        </w:rPr>
        <w:t xml:space="preserve">, </w:t>
      </w:r>
    </w:p>
    <w:p w14:paraId="5421B8C2" w14:textId="77777777" w:rsidR="00B22022" w:rsidRPr="00CF45DA" w:rsidRDefault="00B22022" w:rsidP="00CF45DA">
      <w:pPr>
        <w:pStyle w:val="Akapitzlist"/>
        <w:numPr>
          <w:ilvl w:val="4"/>
          <w:numId w:val="75"/>
        </w:numPr>
        <w:suppressAutoHyphens/>
        <w:autoSpaceDE w:val="0"/>
        <w:spacing w:after="120" w:line="360" w:lineRule="auto"/>
        <w:ind w:left="1276" w:hanging="425"/>
        <w:contextualSpacing w:val="0"/>
        <w:rPr>
          <w:bCs/>
          <w:color w:val="000000"/>
          <w:sz w:val="24"/>
        </w:rPr>
      </w:pPr>
      <w:r w:rsidRPr="00CF45DA">
        <w:rPr>
          <w:bCs/>
          <w:color w:val="000000"/>
          <w:sz w:val="24"/>
        </w:rPr>
        <w:t>ustala kwotę wsparcia na wdrażanie LSR.</w:t>
      </w:r>
    </w:p>
    <w:p w14:paraId="2CB9BA34" w14:textId="5881C274" w:rsidR="00B22022" w:rsidRPr="00CF45DA" w:rsidRDefault="00B22022" w:rsidP="00CF45DA">
      <w:pPr>
        <w:autoSpaceDE w:val="0"/>
        <w:spacing w:after="120" w:line="360" w:lineRule="auto"/>
        <w:ind w:left="851"/>
        <w:rPr>
          <w:bCs/>
          <w:color w:val="000000"/>
          <w:sz w:val="24"/>
        </w:rPr>
      </w:pPr>
      <w:r w:rsidRPr="00CF45DA">
        <w:rPr>
          <w:bCs/>
          <w:color w:val="000000"/>
          <w:sz w:val="24"/>
        </w:rPr>
        <w:lastRenderedPageBreak/>
        <w:t xml:space="preserve">– przy czym przepisy </w:t>
      </w:r>
      <w:bookmarkStart w:id="13" w:name="_Hlk153212250"/>
      <w:r w:rsidRPr="00CF45DA">
        <w:rPr>
          <w:bCs/>
          <w:color w:val="000000"/>
          <w:sz w:val="24"/>
        </w:rPr>
        <w:t>§ 1</w:t>
      </w:r>
      <w:r w:rsidR="00381504" w:rsidRPr="00CF45DA">
        <w:rPr>
          <w:bCs/>
          <w:color w:val="000000"/>
          <w:sz w:val="24"/>
        </w:rPr>
        <w:t>6</w:t>
      </w:r>
      <w:r w:rsidRPr="00CF45DA">
        <w:rPr>
          <w:bCs/>
          <w:color w:val="000000"/>
          <w:sz w:val="24"/>
        </w:rPr>
        <w:t xml:space="preserve"> </w:t>
      </w:r>
      <w:bookmarkEnd w:id="13"/>
      <w:r w:rsidRPr="00CF45DA">
        <w:rPr>
          <w:bCs/>
          <w:color w:val="000000"/>
          <w:sz w:val="24"/>
        </w:rPr>
        <w:t>w odniesieniu do informowania wnioskodawcy i ZW, zmiany i publikowania list operacji, stosuje się odpowiednio;</w:t>
      </w:r>
    </w:p>
    <w:p w14:paraId="6C291A8E" w14:textId="7F9B30E4" w:rsidR="00B22022" w:rsidRPr="004B43C4" w:rsidRDefault="00B22022" w:rsidP="004B43C4">
      <w:pPr>
        <w:pStyle w:val="Akapitzlist"/>
        <w:numPr>
          <w:ilvl w:val="4"/>
          <w:numId w:val="75"/>
        </w:numPr>
        <w:suppressAutoHyphens/>
        <w:autoSpaceDE w:val="0"/>
        <w:spacing w:after="120" w:line="360" w:lineRule="auto"/>
        <w:ind w:left="1276" w:hanging="425"/>
        <w:contextualSpacing w:val="0"/>
        <w:rPr>
          <w:bCs/>
          <w:color w:val="000000"/>
          <w:sz w:val="24"/>
        </w:rPr>
      </w:pPr>
      <w:r w:rsidRPr="00CF45DA">
        <w:rPr>
          <w:bCs/>
          <w:color w:val="000000"/>
          <w:sz w:val="24"/>
        </w:rPr>
        <w:t xml:space="preserve">w przypadku, gdy </w:t>
      </w:r>
      <w:bookmarkStart w:id="14" w:name="_Hlk156295638"/>
      <w:r w:rsidRPr="00CF45DA">
        <w:rPr>
          <w:bCs/>
          <w:color w:val="000000"/>
          <w:sz w:val="24"/>
        </w:rPr>
        <w:t xml:space="preserve">protest dotyczył oceny operacji według kryteriów wyboru operacji lub w tym zakresie został uwzględniony przez ZW i przekazany do ponownej </w:t>
      </w:r>
      <w:r w:rsidRPr="004B43C4">
        <w:rPr>
          <w:bCs/>
          <w:color w:val="000000"/>
          <w:sz w:val="24"/>
        </w:rPr>
        <w:t>oceny</w:t>
      </w:r>
      <w:bookmarkEnd w:id="14"/>
      <w:r w:rsidRPr="004B43C4">
        <w:rPr>
          <w:bCs/>
          <w:color w:val="000000"/>
          <w:sz w:val="24"/>
        </w:rPr>
        <w:t xml:space="preserve">: Rada LGD dokonuje ponownej oceny operacji w zakresie zakwestionowanych w proteście kryteriów wyboru operacji, korzystając </w:t>
      </w:r>
      <w:r w:rsidR="008857B4" w:rsidRPr="004B43C4">
        <w:rPr>
          <w:bCs/>
          <w:color w:val="000000"/>
          <w:sz w:val="24"/>
        </w:rPr>
        <w:t xml:space="preserve">z </w:t>
      </w:r>
      <w:r w:rsidR="004B43C4" w:rsidRPr="004B43C4">
        <w:rPr>
          <w:bCs/>
          <w:i/>
          <w:iCs/>
          <w:color w:val="000000"/>
          <w:sz w:val="24"/>
        </w:rPr>
        <w:t>Kartę oceny wniosku o wsparcie wg lokalnych kryteriów wyboru</w:t>
      </w:r>
      <w:r w:rsidR="004B43C4" w:rsidRPr="004B43C4">
        <w:rPr>
          <w:bCs/>
          <w:color w:val="000000"/>
          <w:sz w:val="24"/>
        </w:rPr>
        <w:t xml:space="preserve">, </w:t>
      </w:r>
      <w:r w:rsidRPr="004B43C4">
        <w:rPr>
          <w:bCs/>
          <w:sz w:val="24"/>
        </w:rPr>
        <w:t>oraz – w przypadku uwzględnienia protestu:</w:t>
      </w:r>
    </w:p>
    <w:p w14:paraId="34B20DF6" w14:textId="53D94E69" w:rsidR="00B22022" w:rsidRPr="00CF45DA" w:rsidRDefault="00B22022" w:rsidP="00CF45DA">
      <w:pPr>
        <w:pStyle w:val="Akapitzlist"/>
        <w:numPr>
          <w:ilvl w:val="5"/>
          <w:numId w:val="79"/>
        </w:numPr>
        <w:tabs>
          <w:tab w:val="left" w:pos="-3060"/>
        </w:tabs>
        <w:suppressAutoHyphens/>
        <w:spacing w:after="120" w:line="360" w:lineRule="auto"/>
        <w:ind w:left="1276" w:hanging="425"/>
        <w:contextualSpacing w:val="0"/>
        <w:rPr>
          <w:color w:val="000000"/>
          <w:sz w:val="24"/>
        </w:rPr>
      </w:pPr>
      <w:r w:rsidRPr="00CF45DA">
        <w:rPr>
          <w:bCs/>
          <w:color w:val="000000"/>
          <w:sz w:val="24"/>
        </w:rPr>
        <w:t>zmienia ocenę w oprotestowanym kryterium,</w:t>
      </w:r>
      <w:r w:rsidR="00C83420" w:rsidRPr="00CF45DA">
        <w:rPr>
          <w:bCs/>
          <w:color w:val="000000"/>
          <w:sz w:val="24"/>
        </w:rPr>
        <w:t xml:space="preserve"> </w:t>
      </w:r>
      <w:r w:rsidRPr="00CF45DA">
        <w:rPr>
          <w:bCs/>
          <w:color w:val="000000"/>
          <w:sz w:val="24"/>
        </w:rPr>
        <w:t xml:space="preserve">informuje Wnioskodawcę i ZW o wynikach oceny – stosownie do postanowień </w:t>
      </w:r>
      <w:r w:rsidRPr="00CF45DA">
        <w:rPr>
          <w:color w:val="000000"/>
          <w:sz w:val="24"/>
        </w:rPr>
        <w:t>§ 1</w:t>
      </w:r>
      <w:r w:rsidR="00381504" w:rsidRPr="00CF45DA">
        <w:rPr>
          <w:color w:val="000000"/>
          <w:sz w:val="24"/>
        </w:rPr>
        <w:t>6</w:t>
      </w:r>
      <w:r w:rsidRPr="00CF45DA">
        <w:rPr>
          <w:color w:val="000000"/>
          <w:sz w:val="24"/>
        </w:rPr>
        <w:t>;</w:t>
      </w:r>
    </w:p>
    <w:p w14:paraId="2DCE58D4" w14:textId="5CBFA4F3" w:rsidR="00B22022" w:rsidRPr="00CF45DA" w:rsidRDefault="00B22022" w:rsidP="00CF45DA">
      <w:pPr>
        <w:pStyle w:val="Akapitzlist"/>
        <w:numPr>
          <w:ilvl w:val="0"/>
          <w:numId w:val="81"/>
        </w:numPr>
        <w:suppressAutoHyphens/>
        <w:autoSpaceDE w:val="0"/>
        <w:spacing w:after="120" w:line="360" w:lineRule="auto"/>
        <w:ind w:left="709" w:hanging="425"/>
        <w:contextualSpacing w:val="0"/>
        <w:rPr>
          <w:bCs/>
          <w:color w:val="000000"/>
          <w:sz w:val="24"/>
        </w:rPr>
      </w:pPr>
      <w:r w:rsidRPr="00CF45DA">
        <w:rPr>
          <w:bCs/>
          <w:color w:val="000000"/>
          <w:sz w:val="24"/>
        </w:rPr>
        <w:t xml:space="preserve">w przypadku gdy protest dotyczył ustalenia kwoty wsparcia i w tym zakresie został uwzględniony przez ZW </w:t>
      </w:r>
      <w:r w:rsidRPr="004B43C4">
        <w:rPr>
          <w:bCs/>
          <w:color w:val="000000"/>
          <w:sz w:val="24"/>
        </w:rPr>
        <w:t xml:space="preserve">i przekazany do ponownej oceny, Rada LGD dokonuje ponownej weryfikacji w zakresie ustalenia kwoty wsparcia w oparciu o </w:t>
      </w:r>
      <w:r w:rsidRPr="004B43C4">
        <w:rPr>
          <w:bCs/>
          <w:i/>
          <w:iCs/>
          <w:color w:val="000000"/>
          <w:sz w:val="24"/>
        </w:rPr>
        <w:t>Kartę oceny wniosku o wsparcie</w:t>
      </w:r>
      <w:r w:rsidR="004B43C4" w:rsidRPr="004B43C4">
        <w:rPr>
          <w:bCs/>
          <w:i/>
          <w:iCs/>
          <w:color w:val="000000"/>
          <w:sz w:val="24"/>
        </w:rPr>
        <w:t xml:space="preserve"> – ustalenie kwoty wsparcia</w:t>
      </w:r>
      <w:r w:rsidRPr="004B43C4">
        <w:rPr>
          <w:bCs/>
          <w:i/>
          <w:iCs/>
          <w:color w:val="000000"/>
          <w:sz w:val="24"/>
        </w:rPr>
        <w:t>,</w:t>
      </w:r>
      <w:r w:rsidRPr="004B43C4">
        <w:rPr>
          <w:b/>
          <w:sz w:val="24"/>
        </w:rPr>
        <w:t xml:space="preserve"> </w:t>
      </w:r>
      <w:r w:rsidRPr="004B43C4">
        <w:rPr>
          <w:bCs/>
          <w:sz w:val="24"/>
        </w:rPr>
        <w:t xml:space="preserve">oraz – w przypadku uwzględnienia protestu </w:t>
      </w:r>
      <w:r w:rsidRPr="004B43C4">
        <w:rPr>
          <w:bCs/>
          <w:color w:val="000000"/>
          <w:sz w:val="24"/>
        </w:rPr>
        <w:t xml:space="preserve">– koryguje wcześniejszą ocenę w zakresie ustalenia kwoty wsparcia dla przedmiotowej operacji. </w:t>
      </w:r>
      <w:r w:rsidRPr="004B43C4">
        <w:rPr>
          <w:sz w:val="24"/>
        </w:rPr>
        <w:t>Postanowienia § 1</w:t>
      </w:r>
      <w:r w:rsidR="00C83420" w:rsidRPr="004B43C4">
        <w:rPr>
          <w:sz w:val="24"/>
        </w:rPr>
        <w:t>6</w:t>
      </w:r>
      <w:r w:rsidRPr="004B43C4">
        <w:rPr>
          <w:sz w:val="24"/>
        </w:rPr>
        <w:t xml:space="preserve"> w odniesieniu do informowania Wnioskodawcy i ZW o wyniku oceny stosuje się odpowiednio.</w:t>
      </w:r>
    </w:p>
    <w:p w14:paraId="60329B46" w14:textId="4088CBD7" w:rsidR="00B22022" w:rsidRPr="00CF45DA" w:rsidRDefault="00B22022" w:rsidP="00CF45DA">
      <w:pPr>
        <w:pStyle w:val="Akapitzlist"/>
        <w:numPr>
          <w:ilvl w:val="0"/>
          <w:numId w:val="80"/>
        </w:numPr>
        <w:suppressAutoHyphens/>
        <w:autoSpaceDE w:val="0"/>
        <w:spacing w:after="120" w:line="360" w:lineRule="auto"/>
        <w:contextualSpacing w:val="0"/>
        <w:rPr>
          <w:b/>
          <w:color w:val="000000"/>
          <w:sz w:val="24"/>
        </w:rPr>
      </w:pPr>
      <w:r w:rsidRPr="00CF45DA">
        <w:rPr>
          <w:bCs/>
          <w:color w:val="000000"/>
          <w:sz w:val="24"/>
        </w:rPr>
        <w:t xml:space="preserve">W przypadku gdy w wyniku ponownej oceny operacji Rada LGD podtrzymuje pierwotną ocenę w zakresie kryteriów wyboru operacji lub ustalonej kwoty wsparcia do wnioskodawcy wysyła się </w:t>
      </w:r>
      <w:r w:rsidRPr="00CF45DA">
        <w:rPr>
          <w:b/>
          <w:color w:val="000000"/>
          <w:sz w:val="24"/>
        </w:rPr>
        <w:t>pismo P5</w:t>
      </w:r>
      <w:r w:rsidRPr="00CF45DA">
        <w:rPr>
          <w:bCs/>
          <w:color w:val="000000"/>
          <w:sz w:val="24"/>
        </w:rPr>
        <w:t xml:space="preserve">, którego wzór stanowi </w:t>
      </w:r>
      <w:r w:rsidRPr="00CF45DA">
        <w:rPr>
          <w:b/>
          <w:color w:val="000000"/>
          <w:sz w:val="24"/>
        </w:rPr>
        <w:t xml:space="preserve">załącznik nr </w:t>
      </w:r>
      <w:r w:rsidR="00CF2BF1">
        <w:rPr>
          <w:b/>
          <w:color w:val="000000"/>
          <w:sz w:val="24"/>
        </w:rPr>
        <w:t>13</w:t>
      </w:r>
      <w:r w:rsidRPr="00CF45DA">
        <w:rPr>
          <w:b/>
          <w:color w:val="000000"/>
          <w:sz w:val="24"/>
        </w:rPr>
        <w:t xml:space="preserve"> do niniejszej procedury</w:t>
      </w:r>
      <w:r w:rsidRPr="00CF45DA">
        <w:rPr>
          <w:bCs/>
          <w:color w:val="000000"/>
          <w:sz w:val="24"/>
        </w:rPr>
        <w:t>. Pismo zawiera pouczenie o możliwości wniesienia skargi do sądu administracyjnego na zasadach określonych w art. 22h Ustawy RLKS. O podjętej decyzji informuje się także ZW.</w:t>
      </w:r>
    </w:p>
    <w:p w14:paraId="107BB99A" w14:textId="77777777" w:rsidR="00B22022" w:rsidRPr="00CF45DA" w:rsidRDefault="00B22022" w:rsidP="00CF45DA">
      <w:pPr>
        <w:autoSpaceDE w:val="0"/>
        <w:spacing w:after="0" w:line="360" w:lineRule="auto"/>
        <w:rPr>
          <w:b/>
          <w:color w:val="000000"/>
          <w:sz w:val="24"/>
        </w:rPr>
      </w:pPr>
    </w:p>
    <w:p w14:paraId="758C155F" w14:textId="4B15AC0A" w:rsidR="00B22022" w:rsidRPr="00CF45DA" w:rsidRDefault="00B22022" w:rsidP="00CF45DA">
      <w:pPr>
        <w:autoSpaceDE w:val="0"/>
        <w:spacing w:after="120" w:line="360" w:lineRule="auto"/>
        <w:jc w:val="center"/>
        <w:rPr>
          <w:b/>
          <w:color w:val="000000"/>
          <w:sz w:val="24"/>
        </w:rPr>
      </w:pPr>
      <w:r w:rsidRPr="00CF45DA">
        <w:rPr>
          <w:b/>
          <w:color w:val="000000"/>
          <w:sz w:val="24"/>
        </w:rPr>
        <w:t xml:space="preserve">§ </w:t>
      </w:r>
      <w:r w:rsidR="00C83420" w:rsidRPr="00CF45DA">
        <w:rPr>
          <w:b/>
          <w:color w:val="000000"/>
          <w:sz w:val="24"/>
        </w:rPr>
        <w:t>23</w:t>
      </w:r>
    </w:p>
    <w:p w14:paraId="20043DD5" w14:textId="77777777" w:rsidR="00C83420" w:rsidRPr="00CF45DA" w:rsidRDefault="00B22022" w:rsidP="00CF45DA">
      <w:pPr>
        <w:pStyle w:val="Akapitzlist"/>
        <w:numPr>
          <w:ilvl w:val="0"/>
          <w:numId w:val="82"/>
        </w:numPr>
        <w:suppressAutoHyphens/>
        <w:autoSpaceDE w:val="0"/>
        <w:spacing w:after="120" w:line="360" w:lineRule="auto"/>
        <w:ind w:left="426" w:hanging="426"/>
        <w:rPr>
          <w:bCs/>
          <w:color w:val="000000"/>
          <w:sz w:val="24"/>
        </w:rPr>
      </w:pPr>
      <w:r w:rsidRPr="00CF45DA">
        <w:rPr>
          <w:bCs/>
          <w:color w:val="000000"/>
          <w:sz w:val="24"/>
        </w:rPr>
        <w:t xml:space="preserve">Do procedury odwoławczej, o której mowa w niniejszym rozdziale, stosuje się przepisy ustawy z dnia 14 czerwca 1960 – </w:t>
      </w:r>
      <w:r w:rsidRPr="00CF45DA">
        <w:rPr>
          <w:bCs/>
          <w:i/>
          <w:iCs/>
          <w:color w:val="000000"/>
          <w:sz w:val="24"/>
        </w:rPr>
        <w:t>Kodeks postępowania administracyjnego</w:t>
      </w:r>
      <w:r w:rsidRPr="00CF45DA">
        <w:rPr>
          <w:bCs/>
          <w:color w:val="000000"/>
          <w:sz w:val="24"/>
        </w:rPr>
        <w:t xml:space="preserve"> dotyczące doręczeń i sposobu obliczania terminów.</w:t>
      </w:r>
    </w:p>
    <w:p w14:paraId="6668BD19" w14:textId="0D8C2E75" w:rsidR="00B22022" w:rsidRPr="00CF45DA" w:rsidRDefault="00B22022" w:rsidP="00CF45DA">
      <w:pPr>
        <w:pStyle w:val="Akapitzlist"/>
        <w:numPr>
          <w:ilvl w:val="0"/>
          <w:numId w:val="82"/>
        </w:numPr>
        <w:suppressAutoHyphens/>
        <w:autoSpaceDE w:val="0"/>
        <w:spacing w:after="120" w:line="360" w:lineRule="auto"/>
        <w:ind w:left="426" w:hanging="426"/>
        <w:rPr>
          <w:bCs/>
          <w:color w:val="000000"/>
          <w:sz w:val="24"/>
        </w:rPr>
      </w:pPr>
      <w:r w:rsidRPr="00CF45DA">
        <w:rPr>
          <w:bCs/>
          <w:color w:val="000000"/>
          <w:sz w:val="24"/>
        </w:rPr>
        <w:t xml:space="preserve">W weryfikacji wyników dokonanej oceny, o której mowa w § </w:t>
      </w:r>
      <w:r w:rsidR="00C83420" w:rsidRPr="00CF45DA">
        <w:rPr>
          <w:bCs/>
          <w:color w:val="000000"/>
          <w:sz w:val="24"/>
        </w:rPr>
        <w:t>20</w:t>
      </w:r>
      <w:r w:rsidRPr="00CF45DA">
        <w:rPr>
          <w:bCs/>
          <w:color w:val="000000"/>
          <w:sz w:val="24"/>
        </w:rPr>
        <w:t xml:space="preserve">, a także w ponownej ocenie, o której mowa w § </w:t>
      </w:r>
      <w:r w:rsidR="00C83420" w:rsidRPr="00CF45DA">
        <w:rPr>
          <w:bCs/>
          <w:color w:val="000000"/>
          <w:sz w:val="24"/>
        </w:rPr>
        <w:t>22</w:t>
      </w:r>
      <w:r w:rsidRPr="00CF45DA">
        <w:rPr>
          <w:bCs/>
          <w:color w:val="000000"/>
          <w:sz w:val="24"/>
        </w:rPr>
        <w:t xml:space="preserve">, nie mogą brać udziału osoby, które były zaangażowane w przygotowanie operacji – w tym zakresie przepisy art. 24 § 1 pkt 1-4, 6 i 7 ustawy z dnia 14 czerwca 1960 r. – </w:t>
      </w:r>
      <w:r w:rsidRPr="00CF45DA">
        <w:rPr>
          <w:bCs/>
          <w:i/>
          <w:iCs/>
          <w:color w:val="000000"/>
          <w:sz w:val="24"/>
        </w:rPr>
        <w:t>Kodeks postępowania administracyjnego</w:t>
      </w:r>
      <w:r w:rsidRPr="00CF45DA">
        <w:rPr>
          <w:bCs/>
          <w:color w:val="000000"/>
          <w:sz w:val="24"/>
        </w:rPr>
        <w:t xml:space="preserve"> stosuje się odpowiednio</w:t>
      </w:r>
    </w:p>
    <w:p w14:paraId="64810835" w14:textId="77777777" w:rsidR="00C83420" w:rsidRPr="00CF45DA" w:rsidRDefault="00C83420" w:rsidP="00CF45DA">
      <w:pPr>
        <w:suppressAutoHyphens/>
        <w:autoSpaceDE w:val="0"/>
        <w:spacing w:after="120" w:line="360" w:lineRule="auto"/>
        <w:rPr>
          <w:bCs/>
          <w:color w:val="000000"/>
          <w:sz w:val="24"/>
        </w:rPr>
      </w:pPr>
    </w:p>
    <w:p w14:paraId="5B2B66A2" w14:textId="77777777" w:rsidR="00B22022" w:rsidRPr="00CF45DA" w:rsidRDefault="00B22022" w:rsidP="00CF45DA">
      <w:pPr>
        <w:pStyle w:val="Akapitzlist"/>
        <w:autoSpaceDE w:val="0"/>
        <w:spacing w:after="120" w:line="360" w:lineRule="auto"/>
        <w:ind w:left="0"/>
        <w:contextualSpacing w:val="0"/>
        <w:jc w:val="center"/>
        <w:rPr>
          <w:b/>
          <w:color w:val="000000"/>
          <w:sz w:val="24"/>
        </w:rPr>
      </w:pPr>
      <w:r w:rsidRPr="00CF45DA">
        <w:rPr>
          <w:b/>
          <w:color w:val="000000"/>
          <w:sz w:val="24"/>
        </w:rPr>
        <w:t xml:space="preserve">Rozdział XI. </w:t>
      </w:r>
      <w:bookmarkStart w:id="15" w:name="_Hlk156155531"/>
      <w:r w:rsidRPr="00CF45DA">
        <w:rPr>
          <w:b/>
          <w:color w:val="000000"/>
          <w:sz w:val="24"/>
        </w:rPr>
        <w:t xml:space="preserve">Ostateczna ocena wniosku o wsparcie przez </w:t>
      </w:r>
      <w:bookmarkEnd w:id="15"/>
      <w:r w:rsidRPr="00CF45DA">
        <w:rPr>
          <w:b/>
          <w:color w:val="000000"/>
          <w:sz w:val="24"/>
        </w:rPr>
        <w:t xml:space="preserve">ZW </w:t>
      </w:r>
    </w:p>
    <w:p w14:paraId="2B0D4D0A" w14:textId="39F3C675" w:rsidR="00B22022" w:rsidRPr="00CF45DA" w:rsidRDefault="00B22022" w:rsidP="00CF45DA">
      <w:pPr>
        <w:tabs>
          <w:tab w:val="left" w:pos="-3060"/>
        </w:tabs>
        <w:spacing w:after="120" w:line="360" w:lineRule="auto"/>
        <w:jc w:val="center"/>
        <w:rPr>
          <w:b/>
          <w:color w:val="000000"/>
          <w:sz w:val="24"/>
        </w:rPr>
      </w:pPr>
      <w:r w:rsidRPr="00CF45DA">
        <w:rPr>
          <w:b/>
          <w:bCs/>
          <w:sz w:val="24"/>
        </w:rPr>
        <w:t>§ 2</w:t>
      </w:r>
      <w:r w:rsidR="00C83420" w:rsidRPr="00CF45DA">
        <w:rPr>
          <w:b/>
          <w:bCs/>
          <w:sz w:val="24"/>
        </w:rPr>
        <w:t>4</w:t>
      </w:r>
    </w:p>
    <w:p w14:paraId="38513999" w14:textId="77777777" w:rsidR="00B22022" w:rsidRPr="00CF45DA" w:rsidRDefault="00B22022" w:rsidP="00CF45DA">
      <w:pPr>
        <w:pStyle w:val="Akapitzlist"/>
        <w:numPr>
          <w:ilvl w:val="1"/>
          <w:numId w:val="71"/>
        </w:numPr>
        <w:suppressAutoHyphens/>
        <w:autoSpaceDE w:val="0"/>
        <w:spacing w:after="120" w:line="360" w:lineRule="auto"/>
        <w:ind w:left="426" w:hanging="426"/>
        <w:contextualSpacing w:val="0"/>
        <w:rPr>
          <w:b/>
          <w:color w:val="000000"/>
          <w:sz w:val="24"/>
        </w:rPr>
      </w:pPr>
      <w:r w:rsidRPr="00CF45DA">
        <w:rPr>
          <w:bCs/>
          <w:color w:val="000000"/>
          <w:sz w:val="24"/>
        </w:rPr>
        <w:t>Po dokonaniu przez LGD wyboru operacji, ZW dokonuje ostatecznej weryfikacji kwalifikowalności, o której mowa w art. 33 ust. 3 lit. d Rozporządzenia 2021/1060, i udziela wsparcia na wdrażanie LSR lub odmawia jego udzielenia.</w:t>
      </w:r>
    </w:p>
    <w:p w14:paraId="1F1B6891" w14:textId="77777777" w:rsidR="00B22022" w:rsidRPr="00CF45DA" w:rsidRDefault="00B22022" w:rsidP="00CF45DA">
      <w:pPr>
        <w:pStyle w:val="Akapitzlist"/>
        <w:numPr>
          <w:ilvl w:val="1"/>
          <w:numId w:val="71"/>
        </w:numPr>
        <w:suppressAutoHyphens/>
        <w:autoSpaceDE w:val="0"/>
        <w:spacing w:after="120" w:line="360" w:lineRule="auto"/>
        <w:ind w:left="426" w:hanging="426"/>
        <w:contextualSpacing w:val="0"/>
        <w:rPr>
          <w:b/>
          <w:color w:val="000000"/>
          <w:sz w:val="24"/>
        </w:rPr>
      </w:pPr>
      <w:r w:rsidRPr="00CF45DA">
        <w:rPr>
          <w:bCs/>
          <w:color w:val="000000"/>
          <w:sz w:val="24"/>
        </w:rPr>
        <w:t>W przypadku gdy w dokumentach dotyczących wyboru operacji w ramach danego naboru wniosków o wsparcie</w:t>
      </w:r>
      <w:r w:rsidRPr="00CF45DA" w:rsidDel="00C35C9B">
        <w:rPr>
          <w:bCs/>
          <w:color w:val="000000"/>
          <w:sz w:val="24"/>
        </w:rPr>
        <w:t xml:space="preserve"> </w:t>
      </w:r>
      <w:r w:rsidRPr="00CF45DA">
        <w:rPr>
          <w:bCs/>
          <w:color w:val="000000"/>
          <w:sz w:val="24"/>
        </w:rPr>
        <w:t>ZW stwierdzi braki lub będzie konieczne uzyskanie wyjaśnień, wzywa LGD do uzupełnienia braków lub złożenia wyjaśnień w wyznaczonym terminie, nie krótszym niż 7 dni.</w:t>
      </w:r>
    </w:p>
    <w:p w14:paraId="79874F2D" w14:textId="77777777" w:rsidR="00B22022" w:rsidRPr="00CF45DA" w:rsidRDefault="00B22022" w:rsidP="00CF45DA">
      <w:pPr>
        <w:pStyle w:val="Akapitzlist"/>
        <w:numPr>
          <w:ilvl w:val="1"/>
          <w:numId w:val="71"/>
        </w:numPr>
        <w:suppressAutoHyphens/>
        <w:autoSpaceDE w:val="0"/>
        <w:spacing w:after="120" w:line="360" w:lineRule="auto"/>
        <w:ind w:left="426" w:hanging="426"/>
        <w:contextualSpacing w:val="0"/>
        <w:rPr>
          <w:b/>
          <w:color w:val="000000"/>
          <w:sz w:val="24"/>
        </w:rPr>
      </w:pPr>
      <w:r w:rsidRPr="00CF45DA">
        <w:rPr>
          <w:bCs/>
          <w:color w:val="000000"/>
          <w:sz w:val="24"/>
        </w:rPr>
        <w:t>Jeżeli nie są spełnione warunki udzielenia wsparcia na wdrażanie LSR, ZW informuje wnioskodawcę o odmowie udzielenia tego wsparcia zgodnie z przepisami regulującymi zasady wsparcia z udziałem poszczególnych EFSI.</w:t>
      </w:r>
    </w:p>
    <w:p w14:paraId="56F55CA5" w14:textId="77777777" w:rsidR="00B22022" w:rsidRPr="00CF45DA" w:rsidRDefault="00B22022" w:rsidP="00CF45DA">
      <w:pPr>
        <w:pStyle w:val="Akapitzlist"/>
        <w:numPr>
          <w:ilvl w:val="1"/>
          <w:numId w:val="71"/>
        </w:numPr>
        <w:suppressAutoHyphens/>
        <w:autoSpaceDE w:val="0"/>
        <w:spacing w:after="120" w:line="360" w:lineRule="auto"/>
        <w:ind w:left="426" w:hanging="426"/>
        <w:contextualSpacing w:val="0"/>
        <w:rPr>
          <w:b/>
          <w:color w:val="000000"/>
          <w:sz w:val="24"/>
        </w:rPr>
      </w:pPr>
      <w:r w:rsidRPr="00CF45DA">
        <w:rPr>
          <w:bCs/>
          <w:color w:val="000000"/>
          <w:sz w:val="24"/>
        </w:rPr>
        <w:t>Jeżeli są spełnione warunki udzielenia wsparcia na wdrażanie LSR, ZW udziela go zgodnie z przepisami regulującymi zasady wsparcia z udziałem poszczególnych EFSI, do limitu środków przeznaczonych na udzielenie wsparcia na wdrażanie LSR w ramach danego naboru wniosków o wsparcie.</w:t>
      </w:r>
    </w:p>
    <w:p w14:paraId="1DF003FB" w14:textId="77777777" w:rsidR="00B22022" w:rsidRPr="00CF45DA" w:rsidRDefault="00B22022" w:rsidP="00CF45DA">
      <w:pPr>
        <w:pStyle w:val="Akapitzlist"/>
        <w:autoSpaceDE w:val="0"/>
        <w:spacing w:after="0" w:line="360" w:lineRule="auto"/>
        <w:ind w:left="0"/>
        <w:contextualSpacing w:val="0"/>
        <w:rPr>
          <w:b/>
          <w:color w:val="000000"/>
          <w:sz w:val="24"/>
          <w:highlight w:val="yellow"/>
        </w:rPr>
      </w:pPr>
    </w:p>
    <w:p w14:paraId="1BD56617" w14:textId="77777777" w:rsidR="00B22022" w:rsidRPr="00CF45DA" w:rsidRDefault="00B22022" w:rsidP="00CF45DA">
      <w:pPr>
        <w:pStyle w:val="Akapitzlist"/>
        <w:autoSpaceDE w:val="0"/>
        <w:spacing w:after="120" w:line="360" w:lineRule="auto"/>
        <w:ind w:left="0"/>
        <w:contextualSpacing w:val="0"/>
        <w:jc w:val="center"/>
        <w:rPr>
          <w:sz w:val="24"/>
        </w:rPr>
      </w:pPr>
      <w:r w:rsidRPr="00CF45DA">
        <w:rPr>
          <w:b/>
          <w:color w:val="000000"/>
          <w:sz w:val="24"/>
        </w:rPr>
        <w:t>Rozdział XII</w:t>
      </w:r>
      <w:bookmarkStart w:id="16" w:name="_Hlk156155579"/>
      <w:r w:rsidRPr="00CF45DA">
        <w:rPr>
          <w:b/>
          <w:color w:val="000000"/>
          <w:sz w:val="24"/>
        </w:rPr>
        <w:t>. Zmiana procedury wyboru operacji.</w:t>
      </w:r>
      <w:bookmarkEnd w:id="16"/>
    </w:p>
    <w:p w14:paraId="64BA32C8" w14:textId="65CD9227" w:rsidR="00B22022" w:rsidRPr="00CF45DA" w:rsidRDefault="00B22022" w:rsidP="00CF45DA">
      <w:pPr>
        <w:tabs>
          <w:tab w:val="left" w:pos="-3060"/>
        </w:tabs>
        <w:spacing w:after="120" w:line="360" w:lineRule="auto"/>
        <w:jc w:val="center"/>
        <w:rPr>
          <w:b/>
          <w:bCs/>
          <w:color w:val="000000"/>
          <w:sz w:val="24"/>
          <w:highlight w:val="yellow"/>
        </w:rPr>
      </w:pPr>
      <w:r w:rsidRPr="00CF45DA">
        <w:rPr>
          <w:b/>
          <w:bCs/>
          <w:color w:val="000000"/>
          <w:sz w:val="24"/>
        </w:rPr>
        <w:t>§ 2</w:t>
      </w:r>
      <w:r w:rsidR="00C83420" w:rsidRPr="00CF45DA">
        <w:rPr>
          <w:b/>
          <w:bCs/>
          <w:color w:val="000000"/>
          <w:sz w:val="24"/>
        </w:rPr>
        <w:t>4</w:t>
      </w:r>
    </w:p>
    <w:p w14:paraId="563B05DC" w14:textId="78451641" w:rsidR="00B22022" w:rsidRPr="00CF45DA" w:rsidRDefault="00B22022" w:rsidP="00CF45DA">
      <w:pPr>
        <w:pStyle w:val="Akapitzlist"/>
        <w:numPr>
          <w:ilvl w:val="6"/>
          <w:numId w:val="66"/>
        </w:numPr>
        <w:suppressAutoHyphens/>
        <w:autoSpaceDE w:val="0"/>
        <w:spacing w:after="120" w:line="360" w:lineRule="auto"/>
        <w:ind w:left="426" w:hanging="426"/>
        <w:contextualSpacing w:val="0"/>
        <w:rPr>
          <w:bCs/>
          <w:color w:val="000000"/>
          <w:sz w:val="24"/>
        </w:rPr>
      </w:pPr>
      <w:r w:rsidRPr="00CF45DA">
        <w:rPr>
          <w:bCs/>
          <w:color w:val="000000"/>
          <w:sz w:val="24"/>
        </w:rPr>
        <w:t xml:space="preserve">Zmiana niniejszej procedury dokonywana jest uchwałą </w:t>
      </w:r>
      <w:r w:rsidR="00C83420" w:rsidRPr="00CF45DA">
        <w:rPr>
          <w:bCs/>
          <w:i/>
          <w:iCs/>
          <w:color w:val="000000"/>
          <w:sz w:val="24"/>
        </w:rPr>
        <w:t>Zarządu LGD</w:t>
      </w:r>
      <w:r w:rsidRPr="00CF45DA">
        <w:rPr>
          <w:bCs/>
          <w:color w:val="000000"/>
          <w:sz w:val="24"/>
        </w:rPr>
        <w:t xml:space="preserve"> i wymaga uzgodnienia z ZW na zasadach określonych w umowie </w:t>
      </w:r>
      <w:r w:rsidR="00C83420" w:rsidRPr="00CF45DA">
        <w:rPr>
          <w:bCs/>
          <w:color w:val="000000"/>
          <w:sz w:val="24"/>
        </w:rPr>
        <w:t xml:space="preserve">nr 00001.UM01.6572.10001.2023 z dnia 9 stycznia 2024. </w:t>
      </w:r>
    </w:p>
    <w:p w14:paraId="315CB5A5" w14:textId="77777777" w:rsidR="00B22022" w:rsidRPr="00CF45DA" w:rsidRDefault="00B22022" w:rsidP="00CF45DA">
      <w:pPr>
        <w:pStyle w:val="Akapitzlist"/>
        <w:numPr>
          <w:ilvl w:val="6"/>
          <w:numId w:val="66"/>
        </w:numPr>
        <w:suppressAutoHyphens/>
        <w:autoSpaceDE w:val="0"/>
        <w:spacing w:after="120" w:line="360" w:lineRule="auto"/>
        <w:ind w:left="426" w:hanging="426"/>
        <w:contextualSpacing w:val="0"/>
        <w:rPr>
          <w:bCs/>
          <w:color w:val="000000"/>
          <w:sz w:val="24"/>
        </w:rPr>
      </w:pPr>
      <w:r w:rsidRPr="00CF45DA">
        <w:rPr>
          <w:bCs/>
          <w:color w:val="000000"/>
          <w:sz w:val="24"/>
        </w:rPr>
        <w:t>Po uzgodnieniach z ZW zmieniona procedura podlega niezwłocznej publikacji na stronie internetowej LGD.</w:t>
      </w:r>
    </w:p>
    <w:p w14:paraId="4CB143EC" w14:textId="77777777" w:rsidR="00B22022" w:rsidRPr="00CF45DA" w:rsidRDefault="00B22022" w:rsidP="00CF45DA">
      <w:pPr>
        <w:pStyle w:val="Akapitzlist"/>
        <w:numPr>
          <w:ilvl w:val="6"/>
          <w:numId w:val="66"/>
        </w:numPr>
        <w:suppressAutoHyphens/>
        <w:autoSpaceDE w:val="0"/>
        <w:spacing w:after="120" w:line="360" w:lineRule="auto"/>
        <w:ind w:left="426" w:hanging="426"/>
        <w:contextualSpacing w:val="0"/>
        <w:rPr>
          <w:bCs/>
          <w:color w:val="000000"/>
          <w:sz w:val="24"/>
        </w:rPr>
      </w:pPr>
      <w:r w:rsidRPr="00CF45DA">
        <w:rPr>
          <w:bCs/>
          <w:color w:val="000000"/>
          <w:sz w:val="24"/>
        </w:rPr>
        <w:t>W przypadku, gdy zmiana procedury ma miejsce w okresie pomiędzy datą publikacji ogłoszenia o naborze wniosków o wsparcie a dniem upływu terminu składania wniosków o wsparcie w ramach tego naboru, do oceny i wyboru operacji w ramach tego naboru stosuje się procedurę w brzmieniu obowiązującym w dniu ogłoszenia naboru wniosków o wsparcie.</w:t>
      </w:r>
    </w:p>
    <w:p w14:paraId="47878B6D" w14:textId="77777777" w:rsidR="00B22022" w:rsidRPr="00CF45DA" w:rsidRDefault="00B22022" w:rsidP="00CF45DA">
      <w:pPr>
        <w:pStyle w:val="Akapitzlist"/>
        <w:numPr>
          <w:ilvl w:val="6"/>
          <w:numId w:val="66"/>
        </w:numPr>
        <w:suppressAutoHyphens/>
        <w:autoSpaceDE w:val="0"/>
        <w:spacing w:after="120" w:line="360" w:lineRule="auto"/>
        <w:ind w:left="426" w:hanging="426"/>
        <w:contextualSpacing w:val="0"/>
        <w:rPr>
          <w:bCs/>
          <w:color w:val="000000"/>
          <w:sz w:val="24"/>
        </w:rPr>
      </w:pPr>
      <w:r w:rsidRPr="00CF45DA">
        <w:rPr>
          <w:bCs/>
          <w:color w:val="000000"/>
          <w:sz w:val="24"/>
        </w:rPr>
        <w:lastRenderedPageBreak/>
        <w:t>Przepis ust. 3 stosuje się odpowiednio w przypadku:</w:t>
      </w:r>
    </w:p>
    <w:p w14:paraId="35FCB482" w14:textId="77777777" w:rsidR="00B22022" w:rsidRPr="00CF45DA" w:rsidRDefault="00B22022" w:rsidP="00CF45DA">
      <w:pPr>
        <w:pStyle w:val="Akapitzlist"/>
        <w:numPr>
          <w:ilvl w:val="2"/>
          <w:numId w:val="71"/>
        </w:numPr>
        <w:suppressAutoHyphens/>
        <w:autoSpaceDE w:val="0"/>
        <w:spacing w:after="120" w:line="360" w:lineRule="auto"/>
        <w:ind w:left="851" w:hanging="425"/>
        <w:contextualSpacing w:val="0"/>
        <w:rPr>
          <w:bCs/>
          <w:color w:val="000000"/>
          <w:sz w:val="24"/>
        </w:rPr>
      </w:pPr>
      <w:r w:rsidRPr="00CF45DA">
        <w:rPr>
          <w:bCs/>
          <w:color w:val="000000"/>
          <w:sz w:val="24"/>
        </w:rPr>
        <w:t>dokonywania przez LGD weryfikacji dokonanej przez siebie oceny operacji na podstawie art. 22c ust. 3 Ustawy RLKS w związku z wniesieniem protestu;</w:t>
      </w:r>
    </w:p>
    <w:p w14:paraId="5F99E270" w14:textId="77777777" w:rsidR="00CF45DA" w:rsidRPr="00CF45DA" w:rsidRDefault="00B22022" w:rsidP="00CF45DA">
      <w:pPr>
        <w:pStyle w:val="Akapitzlist"/>
        <w:numPr>
          <w:ilvl w:val="2"/>
          <w:numId w:val="71"/>
        </w:numPr>
        <w:suppressAutoHyphens/>
        <w:autoSpaceDE w:val="0"/>
        <w:spacing w:after="120" w:line="360" w:lineRule="auto"/>
        <w:ind w:left="851" w:hanging="425"/>
        <w:contextualSpacing w:val="0"/>
        <w:rPr>
          <w:bCs/>
          <w:color w:val="000000"/>
          <w:sz w:val="24"/>
        </w:rPr>
      </w:pPr>
      <w:r w:rsidRPr="00CF45DA">
        <w:rPr>
          <w:bCs/>
          <w:color w:val="000000"/>
          <w:sz w:val="24"/>
        </w:rPr>
        <w:t>uwzględnienia protestu przez ZW i konieczności dokonania przez LGD czynności, o których mowa w art. 22e ust. 2 Ustawy RLKS;</w:t>
      </w:r>
    </w:p>
    <w:p w14:paraId="5DD98436" w14:textId="5CFFE24F" w:rsidR="00B22022" w:rsidRDefault="00B22022" w:rsidP="00CF45DA">
      <w:pPr>
        <w:pStyle w:val="Akapitzlist"/>
        <w:numPr>
          <w:ilvl w:val="2"/>
          <w:numId w:val="71"/>
        </w:numPr>
        <w:suppressAutoHyphens/>
        <w:autoSpaceDE w:val="0"/>
        <w:spacing w:after="120" w:line="360" w:lineRule="auto"/>
        <w:ind w:left="851" w:hanging="425"/>
        <w:contextualSpacing w:val="0"/>
        <w:rPr>
          <w:bCs/>
          <w:color w:val="000000"/>
          <w:sz w:val="24"/>
        </w:rPr>
      </w:pPr>
      <w:r w:rsidRPr="00CF45DA">
        <w:rPr>
          <w:bCs/>
          <w:color w:val="000000"/>
          <w:sz w:val="24"/>
        </w:rPr>
        <w:t>uwzględnienia przez sąd administracyjny skargi wnioskodawcy i konieczności dokonania przez LGD czynności, o których mowa w art. 22h ust. 9 pkt 1 ustawy RLKS.</w:t>
      </w:r>
    </w:p>
    <w:p w14:paraId="1BD98E15" w14:textId="77777777" w:rsidR="00CF5822" w:rsidRDefault="00CF5822" w:rsidP="00CF5822">
      <w:pPr>
        <w:pStyle w:val="Akapitzlist"/>
        <w:autoSpaceDE w:val="0"/>
        <w:spacing w:after="120" w:line="360" w:lineRule="auto"/>
        <w:ind w:left="0"/>
        <w:contextualSpacing w:val="0"/>
        <w:jc w:val="center"/>
        <w:rPr>
          <w:b/>
          <w:color w:val="000000"/>
          <w:sz w:val="24"/>
        </w:rPr>
      </w:pPr>
    </w:p>
    <w:p w14:paraId="1A96B7E5" w14:textId="3583C998" w:rsidR="00CF5822" w:rsidRPr="00F968E8" w:rsidRDefault="00CF5822" w:rsidP="00CF5822">
      <w:pPr>
        <w:pStyle w:val="Akapitzlist"/>
        <w:autoSpaceDE w:val="0"/>
        <w:spacing w:after="120" w:line="360" w:lineRule="auto"/>
        <w:ind w:left="0"/>
        <w:contextualSpacing w:val="0"/>
        <w:jc w:val="center"/>
        <w:rPr>
          <w:b/>
          <w:color w:val="000000"/>
          <w:sz w:val="24"/>
        </w:rPr>
      </w:pPr>
      <w:r w:rsidRPr="00F968E8">
        <w:rPr>
          <w:b/>
          <w:color w:val="000000"/>
          <w:sz w:val="24"/>
        </w:rPr>
        <w:t xml:space="preserve">Rozdział XIII. </w:t>
      </w:r>
      <w:bookmarkStart w:id="17" w:name="_Hlk156155626"/>
      <w:r w:rsidRPr="00F968E8">
        <w:rPr>
          <w:b/>
          <w:color w:val="000000"/>
          <w:sz w:val="24"/>
        </w:rPr>
        <w:t xml:space="preserve">Upublicznienie informacji i dokumentów wytworzonych w LGD w związku z oceną i wyborem operacji </w:t>
      </w:r>
      <w:bookmarkEnd w:id="17"/>
    </w:p>
    <w:p w14:paraId="231995A0" w14:textId="3B7DA4A4" w:rsidR="00CF5822" w:rsidRPr="00F968E8" w:rsidRDefault="00CF5822" w:rsidP="00CF5822">
      <w:pPr>
        <w:tabs>
          <w:tab w:val="left" w:pos="-3060"/>
        </w:tabs>
        <w:spacing w:after="120" w:line="360" w:lineRule="auto"/>
        <w:jc w:val="center"/>
        <w:rPr>
          <w:highlight w:val="yellow"/>
        </w:rPr>
      </w:pPr>
      <w:r w:rsidRPr="003C3242">
        <w:rPr>
          <w:b/>
          <w:bCs/>
          <w:color w:val="000000"/>
          <w:sz w:val="24"/>
        </w:rPr>
        <w:t>§ 2</w:t>
      </w:r>
      <w:r>
        <w:rPr>
          <w:b/>
          <w:bCs/>
          <w:color w:val="000000"/>
          <w:sz w:val="24"/>
        </w:rPr>
        <w:t>5</w:t>
      </w:r>
    </w:p>
    <w:p w14:paraId="278DCEE7" w14:textId="77777777" w:rsidR="00CF5822" w:rsidRPr="00F968E8" w:rsidRDefault="00CF5822" w:rsidP="00CF5822">
      <w:pPr>
        <w:pStyle w:val="Akapitzlist"/>
        <w:numPr>
          <w:ilvl w:val="6"/>
          <w:numId w:val="65"/>
        </w:numPr>
        <w:suppressAutoHyphens/>
        <w:autoSpaceDE w:val="0"/>
        <w:spacing w:after="120" w:line="360" w:lineRule="auto"/>
        <w:ind w:left="426" w:hanging="426"/>
        <w:contextualSpacing w:val="0"/>
        <w:rPr>
          <w:bCs/>
          <w:color w:val="000000"/>
          <w:sz w:val="24"/>
        </w:rPr>
      </w:pPr>
      <w:r w:rsidRPr="00F968E8">
        <w:rPr>
          <w:bCs/>
          <w:color w:val="000000"/>
          <w:sz w:val="24"/>
        </w:rPr>
        <w:t>Wnioskodawca ma prawo wglądu w dokumenty związane z oceną złożonego przez niego wniosku</w:t>
      </w:r>
      <w:r>
        <w:rPr>
          <w:bCs/>
          <w:color w:val="000000"/>
          <w:sz w:val="24"/>
        </w:rPr>
        <w:t xml:space="preserve"> o wsparcie</w:t>
      </w:r>
      <w:r w:rsidRPr="00F968E8">
        <w:rPr>
          <w:bCs/>
          <w:color w:val="000000"/>
          <w:sz w:val="24"/>
        </w:rPr>
        <w:t>, w szczególności do wykonania kserokopii lub fotokopii dokumentów związanych z oceną jego wniosku.</w:t>
      </w:r>
    </w:p>
    <w:p w14:paraId="06473B1B" w14:textId="77777777" w:rsidR="00CF5822" w:rsidRPr="00F968E8" w:rsidRDefault="00CF5822" w:rsidP="00CF5822">
      <w:pPr>
        <w:pStyle w:val="Akapitzlist"/>
        <w:numPr>
          <w:ilvl w:val="6"/>
          <w:numId w:val="65"/>
        </w:numPr>
        <w:suppressAutoHyphens/>
        <w:autoSpaceDE w:val="0"/>
        <w:spacing w:after="120" w:line="360" w:lineRule="auto"/>
        <w:ind w:left="426" w:hanging="426"/>
        <w:contextualSpacing w:val="0"/>
        <w:rPr>
          <w:bCs/>
          <w:color w:val="000000"/>
          <w:sz w:val="24"/>
        </w:rPr>
      </w:pPr>
      <w:r w:rsidRPr="00F968E8">
        <w:rPr>
          <w:bCs/>
          <w:color w:val="000000"/>
          <w:sz w:val="24"/>
        </w:rPr>
        <w:t xml:space="preserve">Dokumenty, o których mowa w ust. 1, udostępniane są zainteresowanemu w Biurze LGD. </w:t>
      </w:r>
    </w:p>
    <w:p w14:paraId="75B31D59" w14:textId="77777777" w:rsidR="00CF5822" w:rsidRDefault="00CF5822" w:rsidP="00CF5822">
      <w:pPr>
        <w:pStyle w:val="Akapitzlist"/>
        <w:numPr>
          <w:ilvl w:val="6"/>
          <w:numId w:val="65"/>
        </w:numPr>
        <w:suppressAutoHyphens/>
        <w:autoSpaceDE w:val="0"/>
        <w:spacing w:after="120" w:line="360" w:lineRule="auto"/>
        <w:ind w:left="426" w:hanging="426"/>
        <w:contextualSpacing w:val="0"/>
        <w:rPr>
          <w:bCs/>
          <w:color w:val="000000"/>
          <w:sz w:val="24"/>
        </w:rPr>
      </w:pPr>
      <w:r w:rsidRPr="00F968E8">
        <w:rPr>
          <w:bCs/>
          <w:color w:val="000000"/>
          <w:sz w:val="24"/>
        </w:rPr>
        <w:t>LGD udostępniając dokumenty, o których mowa w ust. 1, zachowuje zasadę anonimowości osób dokonujących oceny wniosku</w:t>
      </w:r>
      <w:r>
        <w:rPr>
          <w:bCs/>
          <w:color w:val="000000"/>
          <w:sz w:val="24"/>
        </w:rPr>
        <w:t xml:space="preserve"> o wsparcie</w:t>
      </w:r>
      <w:r w:rsidRPr="00F968E8">
        <w:rPr>
          <w:bCs/>
          <w:color w:val="000000"/>
          <w:sz w:val="24"/>
        </w:rPr>
        <w:t>.</w:t>
      </w:r>
    </w:p>
    <w:p w14:paraId="7379D56B" w14:textId="77777777" w:rsidR="00CF5822" w:rsidRDefault="00CF5822" w:rsidP="00CF5822">
      <w:pPr>
        <w:pStyle w:val="Akapitzlist"/>
        <w:numPr>
          <w:ilvl w:val="6"/>
          <w:numId w:val="65"/>
        </w:numPr>
        <w:suppressAutoHyphens/>
        <w:autoSpaceDE w:val="0"/>
        <w:spacing w:after="120" w:line="360" w:lineRule="auto"/>
        <w:ind w:left="426" w:hanging="426"/>
        <w:contextualSpacing w:val="0"/>
        <w:rPr>
          <w:bCs/>
          <w:color w:val="000000"/>
          <w:sz w:val="24"/>
        </w:rPr>
      </w:pPr>
      <w:r>
        <w:rPr>
          <w:bCs/>
          <w:color w:val="000000"/>
          <w:sz w:val="24"/>
        </w:rPr>
        <w:t xml:space="preserve">Dostęp przez osoby trzecie do dokumentów i informacji związanych z oceną wniosków o wsparcie stanowiących informację publiczną odbywa się zgodnie z zasadami wynikającymi z ustawy </w:t>
      </w:r>
      <w:r w:rsidRPr="0005338A">
        <w:rPr>
          <w:bCs/>
          <w:color w:val="000000"/>
          <w:sz w:val="24"/>
        </w:rPr>
        <w:t xml:space="preserve">z dnia 6 września 2001 r. </w:t>
      </w:r>
      <w:r w:rsidRPr="003C3242">
        <w:rPr>
          <w:bCs/>
          <w:i/>
          <w:iCs/>
          <w:color w:val="000000"/>
          <w:sz w:val="24"/>
        </w:rPr>
        <w:t>o dostępie do informacji publicznej</w:t>
      </w:r>
      <w:r>
        <w:rPr>
          <w:bCs/>
          <w:color w:val="000000"/>
          <w:sz w:val="24"/>
        </w:rPr>
        <w:t>.</w:t>
      </w:r>
    </w:p>
    <w:p w14:paraId="23FD4DE7" w14:textId="77777777" w:rsidR="00CF5822" w:rsidRPr="003C3242" w:rsidRDefault="00CF5822" w:rsidP="00CF5822">
      <w:pPr>
        <w:autoSpaceDE w:val="0"/>
        <w:spacing w:after="0" w:line="360" w:lineRule="auto"/>
        <w:rPr>
          <w:b/>
          <w:bCs/>
          <w:color w:val="000000"/>
          <w:sz w:val="24"/>
        </w:rPr>
      </w:pPr>
    </w:p>
    <w:p w14:paraId="47A25D47" w14:textId="5727B3DD" w:rsidR="00CF5822" w:rsidRPr="00F968E8" w:rsidRDefault="00CF5822" w:rsidP="00CF5822">
      <w:pPr>
        <w:tabs>
          <w:tab w:val="left" w:pos="-3060"/>
        </w:tabs>
        <w:spacing w:after="120" w:line="360" w:lineRule="auto"/>
        <w:jc w:val="center"/>
        <w:rPr>
          <w:color w:val="000000"/>
          <w:sz w:val="24"/>
        </w:rPr>
      </w:pPr>
      <w:r w:rsidRPr="003C3242">
        <w:rPr>
          <w:b/>
          <w:bCs/>
          <w:color w:val="000000"/>
          <w:sz w:val="24"/>
        </w:rPr>
        <w:t>§ 2</w:t>
      </w:r>
      <w:r>
        <w:rPr>
          <w:b/>
          <w:bCs/>
          <w:color w:val="000000"/>
          <w:sz w:val="24"/>
        </w:rPr>
        <w:t>6</w:t>
      </w:r>
    </w:p>
    <w:p w14:paraId="3AE135C6" w14:textId="77777777" w:rsidR="00CF5822" w:rsidRPr="00F968E8" w:rsidRDefault="00CF5822" w:rsidP="00CF5822">
      <w:pPr>
        <w:pStyle w:val="Akapitzlist"/>
        <w:numPr>
          <w:ilvl w:val="6"/>
          <w:numId w:val="68"/>
        </w:numPr>
        <w:suppressAutoHyphens/>
        <w:autoSpaceDE w:val="0"/>
        <w:spacing w:after="120" w:line="360" w:lineRule="auto"/>
        <w:ind w:left="426" w:hanging="426"/>
        <w:contextualSpacing w:val="0"/>
        <w:rPr>
          <w:bCs/>
          <w:color w:val="000000"/>
          <w:sz w:val="24"/>
        </w:rPr>
      </w:pPr>
      <w:r w:rsidRPr="00F968E8">
        <w:rPr>
          <w:bCs/>
          <w:color w:val="000000"/>
          <w:sz w:val="24"/>
        </w:rPr>
        <w:t xml:space="preserve">Dokumentacja konkursowa związana z naborem wniosków </w:t>
      </w:r>
      <w:r>
        <w:rPr>
          <w:bCs/>
          <w:color w:val="000000"/>
          <w:sz w:val="24"/>
        </w:rPr>
        <w:t xml:space="preserve">o wsparcie </w:t>
      </w:r>
      <w:r w:rsidRPr="00F968E8">
        <w:rPr>
          <w:bCs/>
          <w:color w:val="000000"/>
          <w:sz w:val="24"/>
        </w:rPr>
        <w:t>oraz oceną i</w:t>
      </w:r>
      <w:r>
        <w:rPr>
          <w:bCs/>
          <w:color w:val="000000"/>
          <w:sz w:val="24"/>
        </w:rPr>
        <w:t> </w:t>
      </w:r>
      <w:r w:rsidRPr="00F968E8">
        <w:rPr>
          <w:bCs/>
          <w:color w:val="000000"/>
          <w:sz w:val="24"/>
        </w:rPr>
        <w:t xml:space="preserve">wyborem operacji, która nie została przekazana do ZW, przechowywana jest w Biurze LGD. </w:t>
      </w:r>
    </w:p>
    <w:p w14:paraId="6CD8C39F" w14:textId="77777777" w:rsidR="00CF5822" w:rsidRPr="00F968E8" w:rsidRDefault="00CF5822" w:rsidP="00CF5822">
      <w:pPr>
        <w:pStyle w:val="Akapitzlist"/>
        <w:numPr>
          <w:ilvl w:val="6"/>
          <w:numId w:val="68"/>
        </w:numPr>
        <w:suppressAutoHyphens/>
        <w:autoSpaceDE w:val="0"/>
        <w:spacing w:after="120" w:line="360" w:lineRule="auto"/>
        <w:ind w:left="426" w:hanging="426"/>
        <w:contextualSpacing w:val="0"/>
        <w:rPr>
          <w:bCs/>
          <w:color w:val="000000"/>
          <w:sz w:val="24"/>
        </w:rPr>
      </w:pPr>
      <w:r w:rsidRPr="00F968E8">
        <w:rPr>
          <w:bCs/>
          <w:color w:val="000000"/>
          <w:sz w:val="24"/>
        </w:rPr>
        <w:t>Ogłoszenia o naborze wniosków</w:t>
      </w:r>
      <w:r>
        <w:rPr>
          <w:bCs/>
          <w:color w:val="000000"/>
          <w:sz w:val="24"/>
        </w:rPr>
        <w:t xml:space="preserve"> o wsparcie</w:t>
      </w:r>
      <w:r w:rsidRPr="00F968E8">
        <w:rPr>
          <w:bCs/>
          <w:color w:val="000000"/>
          <w:sz w:val="24"/>
        </w:rPr>
        <w:t>, listy operacji oraz inne dokumenty publikowane na</w:t>
      </w:r>
      <w:r>
        <w:rPr>
          <w:bCs/>
          <w:color w:val="000000"/>
          <w:sz w:val="24"/>
        </w:rPr>
        <w:t> </w:t>
      </w:r>
      <w:r w:rsidRPr="00F968E8">
        <w:rPr>
          <w:bCs/>
          <w:color w:val="000000"/>
          <w:sz w:val="24"/>
        </w:rPr>
        <w:t>stronie LGD, podlegają archiwizacji na stronie internetowej LGD.</w:t>
      </w:r>
    </w:p>
    <w:p w14:paraId="52D58AAB" w14:textId="77777777" w:rsidR="00CF5822" w:rsidRPr="00F968E8" w:rsidRDefault="00CF5822" w:rsidP="00CF5822">
      <w:pPr>
        <w:pStyle w:val="Akapitzlist"/>
        <w:numPr>
          <w:ilvl w:val="6"/>
          <w:numId w:val="68"/>
        </w:numPr>
        <w:suppressAutoHyphens/>
        <w:autoSpaceDE w:val="0"/>
        <w:spacing w:after="120" w:line="360" w:lineRule="auto"/>
        <w:ind w:left="426" w:hanging="426"/>
        <w:contextualSpacing w:val="0"/>
        <w:rPr>
          <w:bCs/>
          <w:color w:val="000000"/>
          <w:sz w:val="24"/>
        </w:rPr>
      </w:pPr>
      <w:r w:rsidRPr="00F968E8">
        <w:rPr>
          <w:bCs/>
          <w:color w:val="000000"/>
          <w:sz w:val="24"/>
        </w:rPr>
        <w:lastRenderedPageBreak/>
        <w:t>Pozostałe dokumenty wytworzone w procesie obsługi wniosku</w:t>
      </w:r>
      <w:r>
        <w:rPr>
          <w:bCs/>
          <w:color w:val="000000"/>
          <w:sz w:val="24"/>
        </w:rPr>
        <w:t xml:space="preserve"> o wsparcie</w:t>
      </w:r>
      <w:r w:rsidRPr="00F968E8">
        <w:rPr>
          <w:bCs/>
          <w:color w:val="000000"/>
          <w:sz w:val="24"/>
        </w:rPr>
        <w:t xml:space="preserve"> lub wyboru operacji, są</w:t>
      </w:r>
      <w:r>
        <w:rPr>
          <w:bCs/>
          <w:color w:val="000000"/>
          <w:sz w:val="24"/>
        </w:rPr>
        <w:t xml:space="preserve"> </w:t>
      </w:r>
      <w:r w:rsidRPr="00F968E8">
        <w:rPr>
          <w:bCs/>
          <w:color w:val="000000"/>
          <w:sz w:val="24"/>
        </w:rPr>
        <w:t xml:space="preserve">przechowywane i archiwizowane w LGD, zgodnie z wewnętrznymi regulacjami. </w:t>
      </w:r>
    </w:p>
    <w:p w14:paraId="6535AF24" w14:textId="77777777" w:rsidR="00CF5822" w:rsidRDefault="00CF5822" w:rsidP="00CF5822">
      <w:pPr>
        <w:pStyle w:val="Akapitzlist"/>
        <w:numPr>
          <w:ilvl w:val="6"/>
          <w:numId w:val="68"/>
        </w:numPr>
        <w:tabs>
          <w:tab w:val="left" w:pos="-3060"/>
        </w:tabs>
        <w:suppressAutoHyphens/>
        <w:autoSpaceDE w:val="0"/>
        <w:spacing w:after="120" w:line="360" w:lineRule="auto"/>
        <w:ind w:left="426" w:hanging="426"/>
        <w:contextualSpacing w:val="0"/>
        <w:rPr>
          <w:bCs/>
          <w:color w:val="000000"/>
          <w:sz w:val="24"/>
        </w:rPr>
      </w:pPr>
      <w:r w:rsidRPr="00F968E8">
        <w:rPr>
          <w:bCs/>
          <w:color w:val="000000"/>
          <w:sz w:val="24"/>
        </w:rPr>
        <w:t>Regulacje, o których mowa w ust. 3, muszą być zgodne z przepisami o ochronie danych osobowych</w:t>
      </w:r>
      <w:r>
        <w:rPr>
          <w:bCs/>
          <w:color w:val="000000"/>
          <w:sz w:val="24"/>
        </w:rPr>
        <w:t>.</w:t>
      </w:r>
    </w:p>
    <w:p w14:paraId="578CDCEE" w14:textId="77777777" w:rsidR="00CF5822" w:rsidRPr="003C3242" w:rsidRDefault="00CF5822" w:rsidP="00CF5822">
      <w:pPr>
        <w:autoSpaceDE w:val="0"/>
        <w:spacing w:after="0" w:line="360" w:lineRule="auto"/>
        <w:rPr>
          <w:bCs/>
          <w:color w:val="000000"/>
          <w:sz w:val="24"/>
        </w:rPr>
      </w:pPr>
    </w:p>
    <w:p w14:paraId="52048308" w14:textId="1ADB3E49" w:rsidR="00CF5822" w:rsidRPr="00F968E8" w:rsidRDefault="00CF5822" w:rsidP="00CF5822">
      <w:pPr>
        <w:tabs>
          <w:tab w:val="left" w:pos="-3060"/>
        </w:tabs>
        <w:spacing w:after="120" w:line="360" w:lineRule="auto"/>
        <w:jc w:val="center"/>
      </w:pPr>
      <w:r w:rsidRPr="003C3242">
        <w:rPr>
          <w:b/>
          <w:bCs/>
          <w:color w:val="000000"/>
          <w:sz w:val="24"/>
        </w:rPr>
        <w:t>§ 2</w:t>
      </w:r>
      <w:r>
        <w:rPr>
          <w:b/>
          <w:bCs/>
          <w:color w:val="000000"/>
          <w:sz w:val="24"/>
        </w:rPr>
        <w:t>7</w:t>
      </w:r>
    </w:p>
    <w:p w14:paraId="1223AB51" w14:textId="77777777" w:rsidR="00CF5822" w:rsidRPr="00F968E8" w:rsidRDefault="00CF5822" w:rsidP="00CF5822">
      <w:pPr>
        <w:pStyle w:val="Akapitzlist"/>
        <w:numPr>
          <w:ilvl w:val="6"/>
          <w:numId w:val="72"/>
        </w:numPr>
        <w:suppressAutoHyphens/>
        <w:autoSpaceDE w:val="0"/>
        <w:spacing w:after="120" w:line="360" w:lineRule="auto"/>
        <w:ind w:left="426" w:hanging="426"/>
        <w:contextualSpacing w:val="0"/>
        <w:rPr>
          <w:bCs/>
          <w:color w:val="000000"/>
          <w:sz w:val="24"/>
        </w:rPr>
      </w:pPr>
      <w:r w:rsidRPr="00F968E8">
        <w:rPr>
          <w:bCs/>
          <w:color w:val="000000"/>
          <w:sz w:val="24"/>
        </w:rPr>
        <w:t>W procesie:</w:t>
      </w:r>
    </w:p>
    <w:p w14:paraId="7D6FFAFE" w14:textId="77777777" w:rsidR="00CF5822" w:rsidRPr="00F968E8" w:rsidRDefault="00CF5822" w:rsidP="00CF5822">
      <w:pPr>
        <w:pStyle w:val="Akapitzlist"/>
        <w:numPr>
          <w:ilvl w:val="3"/>
          <w:numId w:val="67"/>
        </w:numPr>
        <w:suppressAutoHyphens/>
        <w:autoSpaceDE w:val="0"/>
        <w:spacing w:after="120" w:line="360" w:lineRule="auto"/>
        <w:ind w:left="851" w:hanging="425"/>
        <w:contextualSpacing w:val="0"/>
        <w:rPr>
          <w:bCs/>
          <w:color w:val="000000"/>
          <w:sz w:val="24"/>
        </w:rPr>
      </w:pPr>
      <w:r w:rsidRPr="00F968E8">
        <w:rPr>
          <w:bCs/>
          <w:color w:val="000000"/>
          <w:sz w:val="24"/>
        </w:rPr>
        <w:t>naboru wniosków o w</w:t>
      </w:r>
      <w:r>
        <w:rPr>
          <w:bCs/>
          <w:color w:val="000000"/>
          <w:sz w:val="24"/>
        </w:rPr>
        <w:t>s</w:t>
      </w:r>
      <w:r w:rsidRPr="00F968E8">
        <w:rPr>
          <w:bCs/>
          <w:color w:val="000000"/>
          <w:sz w:val="24"/>
        </w:rPr>
        <w:t>parcie oraz oceny i wyboru operacji</w:t>
      </w:r>
      <w:r>
        <w:rPr>
          <w:bCs/>
          <w:color w:val="000000"/>
          <w:sz w:val="24"/>
        </w:rPr>
        <w:t>;</w:t>
      </w:r>
    </w:p>
    <w:p w14:paraId="4BFCE7CC" w14:textId="77777777" w:rsidR="00CF5822" w:rsidRPr="00F968E8" w:rsidRDefault="00CF5822" w:rsidP="00CF5822">
      <w:pPr>
        <w:pStyle w:val="Akapitzlist"/>
        <w:numPr>
          <w:ilvl w:val="3"/>
          <w:numId w:val="67"/>
        </w:numPr>
        <w:suppressAutoHyphens/>
        <w:autoSpaceDE w:val="0"/>
        <w:spacing w:after="120" w:line="360" w:lineRule="auto"/>
        <w:ind w:left="851" w:hanging="425"/>
        <w:contextualSpacing w:val="0"/>
        <w:rPr>
          <w:bCs/>
          <w:color w:val="000000"/>
          <w:sz w:val="24"/>
        </w:rPr>
      </w:pPr>
      <w:r w:rsidRPr="00F968E8">
        <w:rPr>
          <w:bCs/>
          <w:color w:val="000000"/>
          <w:sz w:val="24"/>
        </w:rPr>
        <w:t xml:space="preserve">gromadzenia i upubliczniania dokumentów związanych z procesem naboru wniosków </w:t>
      </w:r>
      <w:r>
        <w:rPr>
          <w:bCs/>
          <w:color w:val="000000"/>
          <w:sz w:val="24"/>
        </w:rPr>
        <w:t xml:space="preserve">o wsparcie </w:t>
      </w:r>
      <w:r w:rsidRPr="00F968E8">
        <w:rPr>
          <w:bCs/>
          <w:color w:val="000000"/>
          <w:sz w:val="24"/>
        </w:rPr>
        <w:t>i wyboru operacji</w:t>
      </w:r>
      <w:r>
        <w:rPr>
          <w:bCs/>
          <w:color w:val="000000"/>
          <w:sz w:val="24"/>
        </w:rPr>
        <w:t>;</w:t>
      </w:r>
    </w:p>
    <w:p w14:paraId="40554AF6" w14:textId="77777777" w:rsidR="00CF5822" w:rsidRPr="00F968E8" w:rsidRDefault="00CF5822" w:rsidP="00CF5822">
      <w:pPr>
        <w:pStyle w:val="Akapitzlist"/>
        <w:numPr>
          <w:ilvl w:val="3"/>
          <w:numId w:val="67"/>
        </w:numPr>
        <w:suppressAutoHyphens/>
        <w:autoSpaceDE w:val="0"/>
        <w:spacing w:after="120" w:line="360" w:lineRule="auto"/>
        <w:ind w:left="851" w:hanging="425"/>
        <w:contextualSpacing w:val="0"/>
        <w:rPr>
          <w:bCs/>
          <w:color w:val="000000"/>
          <w:sz w:val="24"/>
        </w:rPr>
      </w:pPr>
      <w:r w:rsidRPr="00F968E8">
        <w:rPr>
          <w:bCs/>
          <w:color w:val="000000"/>
          <w:sz w:val="24"/>
        </w:rPr>
        <w:t>udostępniania wnioskodawcy dokumentów związanych z oceną jego wniosku</w:t>
      </w:r>
      <w:r>
        <w:rPr>
          <w:bCs/>
          <w:color w:val="000000"/>
          <w:sz w:val="24"/>
        </w:rPr>
        <w:t xml:space="preserve"> o wsparcie</w:t>
      </w:r>
      <w:r w:rsidRPr="00F968E8">
        <w:rPr>
          <w:bCs/>
          <w:color w:val="000000"/>
          <w:sz w:val="24"/>
        </w:rPr>
        <w:t>,</w:t>
      </w:r>
    </w:p>
    <w:p w14:paraId="23298EA5" w14:textId="77777777" w:rsidR="00CF5822" w:rsidRPr="00F968E8" w:rsidRDefault="00CF5822" w:rsidP="00CF5822">
      <w:pPr>
        <w:pStyle w:val="Akapitzlist"/>
        <w:numPr>
          <w:ilvl w:val="3"/>
          <w:numId w:val="67"/>
        </w:numPr>
        <w:suppressAutoHyphens/>
        <w:autoSpaceDE w:val="0"/>
        <w:spacing w:after="120" w:line="360" w:lineRule="auto"/>
        <w:ind w:left="851" w:hanging="425"/>
        <w:contextualSpacing w:val="0"/>
        <w:rPr>
          <w:bCs/>
          <w:color w:val="000000"/>
          <w:sz w:val="24"/>
        </w:rPr>
      </w:pPr>
      <w:r w:rsidRPr="00F968E8">
        <w:rPr>
          <w:bCs/>
          <w:color w:val="000000"/>
          <w:sz w:val="24"/>
        </w:rPr>
        <w:t>prowadzenia korespondencji z wnioskodawcą,</w:t>
      </w:r>
    </w:p>
    <w:p w14:paraId="0C520A2A" w14:textId="77777777" w:rsidR="00CF5822" w:rsidRPr="00F968E8" w:rsidRDefault="00CF5822" w:rsidP="00CF5822">
      <w:pPr>
        <w:pStyle w:val="Akapitzlist"/>
        <w:numPr>
          <w:ilvl w:val="3"/>
          <w:numId w:val="67"/>
        </w:numPr>
        <w:suppressAutoHyphens/>
        <w:autoSpaceDE w:val="0"/>
        <w:spacing w:after="120" w:line="360" w:lineRule="auto"/>
        <w:ind w:left="851" w:hanging="425"/>
        <w:contextualSpacing w:val="0"/>
        <w:rPr>
          <w:bCs/>
          <w:color w:val="000000"/>
          <w:sz w:val="24"/>
        </w:rPr>
      </w:pPr>
      <w:r w:rsidRPr="00F968E8">
        <w:rPr>
          <w:bCs/>
          <w:color w:val="000000"/>
          <w:sz w:val="24"/>
        </w:rPr>
        <w:t xml:space="preserve">gromadzenia i przechowywania w Biurze LGD w postaci papierowej lub na nośnikach informatycznych innych zbiorów lub baz danych </w:t>
      </w:r>
    </w:p>
    <w:p w14:paraId="425CA5E7" w14:textId="77777777" w:rsidR="00CF5822" w:rsidRPr="00F968E8" w:rsidRDefault="00CF5822" w:rsidP="00CF5822">
      <w:pPr>
        <w:pStyle w:val="Akapitzlist"/>
        <w:autoSpaceDE w:val="0"/>
        <w:spacing w:after="120" w:line="360" w:lineRule="auto"/>
        <w:ind w:left="426"/>
        <w:contextualSpacing w:val="0"/>
        <w:rPr>
          <w:bCs/>
          <w:color w:val="000000"/>
          <w:sz w:val="24"/>
        </w:rPr>
      </w:pPr>
      <w:r>
        <w:rPr>
          <w:bCs/>
          <w:color w:val="000000"/>
          <w:sz w:val="24"/>
        </w:rPr>
        <w:t xml:space="preserve">– </w:t>
      </w:r>
      <w:r w:rsidRPr="00F968E8">
        <w:rPr>
          <w:bCs/>
          <w:color w:val="000000"/>
          <w:sz w:val="24"/>
        </w:rPr>
        <w:t xml:space="preserve">LGD zapewnia bezpieczeństwo danych osobowych, zgodnie z przepisami o ochronie danych osobowych. </w:t>
      </w:r>
    </w:p>
    <w:p w14:paraId="2402E8D2" w14:textId="77777777" w:rsidR="00CF5822" w:rsidRPr="00CF5822" w:rsidRDefault="00CF5822" w:rsidP="00CF5822">
      <w:pPr>
        <w:suppressAutoHyphens/>
        <w:autoSpaceDE w:val="0"/>
        <w:spacing w:after="120" w:line="360" w:lineRule="auto"/>
        <w:rPr>
          <w:rStyle w:val="Odwoaniedokomentarza"/>
          <w:bCs/>
          <w:color w:val="000000"/>
          <w:sz w:val="24"/>
          <w:szCs w:val="24"/>
        </w:rPr>
      </w:pPr>
    </w:p>
    <w:sectPr w:rsidR="00CF5822" w:rsidRPr="00CF5822" w:rsidSect="00D466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101D87" w14:textId="77777777" w:rsidR="00D46668" w:rsidRDefault="00D46668" w:rsidP="00C94602">
      <w:pPr>
        <w:spacing w:after="0"/>
      </w:pPr>
      <w:r>
        <w:separator/>
      </w:r>
    </w:p>
  </w:endnote>
  <w:endnote w:type="continuationSeparator" w:id="0">
    <w:p w14:paraId="578444D7" w14:textId="77777777" w:rsidR="00D46668" w:rsidRDefault="00D46668" w:rsidP="00C94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Arial Unicode MS"/>
    <w:charset w:val="80"/>
    <w:family w:val="swiss"/>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TimesNewRoman,Italic">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077007"/>
      <w:docPartObj>
        <w:docPartGallery w:val="Page Numbers (Bottom of Page)"/>
        <w:docPartUnique/>
      </w:docPartObj>
    </w:sdtPr>
    <w:sdtContent>
      <w:p w14:paraId="5146A09E" w14:textId="77777777" w:rsidR="00FF496B" w:rsidRDefault="00000000">
        <w:pPr>
          <w:pStyle w:val="Stopka"/>
          <w:jc w:val="right"/>
        </w:pPr>
        <w:r>
          <w:fldChar w:fldCharType="begin"/>
        </w:r>
        <w:r>
          <w:instrText>PAGE   \* MERGEFORMAT</w:instrText>
        </w:r>
        <w:r>
          <w:fldChar w:fldCharType="separate"/>
        </w:r>
        <w:r w:rsidR="00816008">
          <w:rPr>
            <w:noProof/>
          </w:rPr>
          <w:t>1</w:t>
        </w:r>
        <w:r>
          <w:rPr>
            <w:noProof/>
          </w:rPr>
          <w:fldChar w:fldCharType="end"/>
        </w:r>
      </w:p>
    </w:sdtContent>
  </w:sdt>
  <w:p w14:paraId="1D8CA00C" w14:textId="77777777" w:rsidR="00FF496B" w:rsidRDefault="00FF49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322FF6" w14:textId="77777777" w:rsidR="00D46668" w:rsidRDefault="00D46668" w:rsidP="00C94602">
      <w:pPr>
        <w:spacing w:after="0"/>
      </w:pPr>
      <w:r>
        <w:separator/>
      </w:r>
    </w:p>
  </w:footnote>
  <w:footnote w:type="continuationSeparator" w:id="0">
    <w:p w14:paraId="161F9A46" w14:textId="77777777" w:rsidR="00D46668" w:rsidRDefault="00D46668" w:rsidP="00C9460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00000005"/>
    <w:name w:val="WW8Num5"/>
    <w:lvl w:ilvl="0">
      <w:start w:val="1"/>
      <w:numFmt w:val="bullet"/>
      <w:suff w:val="space"/>
      <w:lvlText w:val="●"/>
      <w:lvlJc w:val="left"/>
      <w:pPr>
        <w:tabs>
          <w:tab w:val="num" w:pos="0"/>
        </w:tabs>
        <w:ind w:left="323" w:hanging="159"/>
      </w:pPr>
      <w:rPr>
        <w:rFonts w:ascii="Segoe UI" w:hAnsi="Segoe UI" w:cs="Times New Roman"/>
      </w:rPr>
    </w:lvl>
    <w:lvl w:ilvl="1">
      <w:start w:val="1"/>
      <w:numFmt w:val="bullet"/>
      <w:lvlText w:val="●"/>
      <w:lvlJc w:val="left"/>
      <w:pPr>
        <w:tabs>
          <w:tab w:val="num" w:pos="1080"/>
        </w:tabs>
        <w:ind w:left="1080" w:hanging="360"/>
      </w:pPr>
      <w:rPr>
        <w:rFonts w:ascii="Segoe UI" w:hAnsi="Segoe UI" w:cs="Times New Roman"/>
      </w:rPr>
    </w:lvl>
    <w:lvl w:ilvl="2">
      <w:start w:val="1"/>
      <w:numFmt w:val="bullet"/>
      <w:lvlText w:val="●"/>
      <w:lvlJc w:val="left"/>
      <w:pPr>
        <w:tabs>
          <w:tab w:val="num" w:pos="1440"/>
        </w:tabs>
        <w:ind w:left="1440" w:hanging="360"/>
      </w:pPr>
      <w:rPr>
        <w:rFonts w:ascii="Segoe UI" w:hAnsi="Segoe UI" w:cs="Times New Roman"/>
      </w:rPr>
    </w:lvl>
    <w:lvl w:ilvl="3">
      <w:start w:val="1"/>
      <w:numFmt w:val="bullet"/>
      <w:lvlText w:val="●"/>
      <w:lvlJc w:val="left"/>
      <w:pPr>
        <w:tabs>
          <w:tab w:val="num" w:pos="1800"/>
        </w:tabs>
        <w:ind w:left="1800" w:hanging="360"/>
      </w:pPr>
      <w:rPr>
        <w:rFonts w:ascii="Segoe UI" w:hAnsi="Segoe UI" w:cs="Times New Roman"/>
      </w:rPr>
    </w:lvl>
    <w:lvl w:ilvl="4">
      <w:start w:val="1"/>
      <w:numFmt w:val="bullet"/>
      <w:lvlText w:val="●"/>
      <w:lvlJc w:val="left"/>
      <w:pPr>
        <w:tabs>
          <w:tab w:val="num" w:pos="2160"/>
        </w:tabs>
        <w:ind w:left="2160" w:hanging="360"/>
      </w:pPr>
      <w:rPr>
        <w:rFonts w:ascii="Segoe UI" w:hAnsi="Segoe UI" w:cs="Times New Roman"/>
      </w:rPr>
    </w:lvl>
    <w:lvl w:ilvl="5">
      <w:start w:val="1"/>
      <w:numFmt w:val="bullet"/>
      <w:lvlText w:val="●"/>
      <w:lvlJc w:val="left"/>
      <w:pPr>
        <w:tabs>
          <w:tab w:val="num" w:pos="2520"/>
        </w:tabs>
        <w:ind w:left="2520" w:hanging="360"/>
      </w:pPr>
      <w:rPr>
        <w:rFonts w:ascii="Segoe UI" w:hAnsi="Segoe UI" w:cs="Times New Roman"/>
      </w:rPr>
    </w:lvl>
    <w:lvl w:ilvl="6">
      <w:start w:val="1"/>
      <w:numFmt w:val="bullet"/>
      <w:lvlText w:val="●"/>
      <w:lvlJc w:val="left"/>
      <w:pPr>
        <w:tabs>
          <w:tab w:val="num" w:pos="2880"/>
        </w:tabs>
        <w:ind w:left="2880" w:hanging="360"/>
      </w:pPr>
      <w:rPr>
        <w:rFonts w:ascii="Segoe UI" w:hAnsi="Segoe UI" w:cs="Times New Roman"/>
      </w:rPr>
    </w:lvl>
    <w:lvl w:ilvl="7">
      <w:start w:val="1"/>
      <w:numFmt w:val="bullet"/>
      <w:lvlText w:val="●"/>
      <w:lvlJc w:val="left"/>
      <w:pPr>
        <w:tabs>
          <w:tab w:val="num" w:pos="3240"/>
        </w:tabs>
        <w:ind w:left="3240" w:hanging="360"/>
      </w:pPr>
      <w:rPr>
        <w:rFonts w:ascii="Segoe UI" w:hAnsi="Segoe UI" w:cs="Times New Roman"/>
      </w:rPr>
    </w:lvl>
    <w:lvl w:ilvl="8">
      <w:start w:val="1"/>
      <w:numFmt w:val="bullet"/>
      <w:lvlText w:val="●"/>
      <w:lvlJc w:val="left"/>
      <w:pPr>
        <w:tabs>
          <w:tab w:val="num" w:pos="3600"/>
        </w:tabs>
        <w:ind w:left="3600" w:hanging="360"/>
      </w:pPr>
      <w:rPr>
        <w:rFonts w:ascii="Segoe UI" w:hAnsi="Segoe UI" w:cs="Times New Roman"/>
      </w:rPr>
    </w:lvl>
  </w:abstractNum>
  <w:abstractNum w:abstractNumId="1" w15:restartNumberingAfterBreak="0">
    <w:nsid w:val="0000000C"/>
    <w:multiLevelType w:val="multilevel"/>
    <w:tmpl w:val="DC9E59DC"/>
    <w:name w:val="WW8Num1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1D77E1"/>
    <w:multiLevelType w:val="hybridMultilevel"/>
    <w:tmpl w:val="8922759A"/>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0E17945"/>
    <w:multiLevelType w:val="multilevel"/>
    <w:tmpl w:val="0FDE2546"/>
    <w:lvl w:ilvl="0">
      <w:start w:val="1"/>
      <w:numFmt w:val="decimal"/>
      <w:lvlText w:val="%1."/>
      <w:lvlJc w:val="left"/>
      <w:pPr>
        <w:ind w:left="360" w:hanging="360"/>
      </w:pPr>
      <w:rPr>
        <w:rFonts w:ascii="Times New Roman" w:eastAsia="Times New Roman" w:hAnsi="Times New Roman" w:cs="Times New Roman" w:hint="default"/>
        <w:b w:val="0"/>
        <w:bCs/>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068" w:hanging="360"/>
      </w:pPr>
      <w:rPr>
        <w:rFonts w:hint="default"/>
      </w:rPr>
    </w:lvl>
    <w:lvl w:ilvl="4">
      <w:start w:val="1"/>
      <w:numFmt w:val="decimal"/>
      <w:lvlText w:val="%5)"/>
      <w:lvlJc w:val="left"/>
      <w:pPr>
        <w:ind w:left="720" w:hanging="360"/>
      </w:pPr>
    </w:lvl>
    <w:lvl w:ilvl="5">
      <w:start w:val="1"/>
      <w:numFmt w:val="lowerLetter"/>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0F2014E"/>
    <w:multiLevelType w:val="multilevel"/>
    <w:tmpl w:val="DDF82EB8"/>
    <w:name w:val="WW8Num11322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 w15:restartNumberingAfterBreak="0">
    <w:nsid w:val="0145727F"/>
    <w:multiLevelType w:val="hybridMultilevel"/>
    <w:tmpl w:val="C652DBEA"/>
    <w:lvl w:ilvl="0" w:tplc="525036D6">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535DF9"/>
    <w:multiLevelType w:val="hybridMultilevel"/>
    <w:tmpl w:val="B8B45C0E"/>
    <w:lvl w:ilvl="0" w:tplc="0415000F">
      <w:start w:val="1"/>
      <w:numFmt w:val="decimal"/>
      <w:lvlText w:val="%1."/>
      <w:lvlJc w:val="left"/>
      <w:pPr>
        <w:ind w:left="2136" w:hanging="360"/>
      </w:pPr>
    </w:lvl>
    <w:lvl w:ilvl="1" w:tplc="04150011">
      <w:start w:val="1"/>
      <w:numFmt w:val="decimal"/>
      <w:lvlText w:val="%2)"/>
      <w:lvlJc w:val="left"/>
      <w:pPr>
        <w:ind w:left="360"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9" w15:restartNumberingAfterBreak="0">
    <w:nsid w:val="05BA5861"/>
    <w:multiLevelType w:val="hybridMultilevel"/>
    <w:tmpl w:val="E188D8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8414356"/>
    <w:multiLevelType w:val="hybridMultilevel"/>
    <w:tmpl w:val="17A2045E"/>
    <w:name w:val="WW8Num1132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4757D2"/>
    <w:multiLevelType w:val="hybridMultilevel"/>
    <w:tmpl w:val="04D497DC"/>
    <w:lvl w:ilvl="0" w:tplc="04150001">
      <w:start w:val="1"/>
      <w:numFmt w:val="bullet"/>
      <w:lvlText w:val=""/>
      <w:lvlJc w:val="left"/>
      <w:pPr>
        <w:ind w:left="1001" w:hanging="360"/>
      </w:pPr>
      <w:rPr>
        <w:rFonts w:ascii="Symbol" w:hAnsi="Symbol" w:hint="default"/>
      </w:rPr>
    </w:lvl>
    <w:lvl w:ilvl="1" w:tplc="04150003">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12" w15:restartNumberingAfterBreak="0">
    <w:nsid w:val="0B6013F0"/>
    <w:multiLevelType w:val="hybridMultilevel"/>
    <w:tmpl w:val="5E3EEF6E"/>
    <w:lvl w:ilvl="0" w:tplc="04150011">
      <w:start w:val="1"/>
      <w:numFmt w:val="decimal"/>
      <w:lvlText w:val="%1)"/>
      <w:lvlJc w:val="left"/>
      <w:pPr>
        <w:ind w:left="1788" w:hanging="360"/>
      </w:pPr>
    </w:lvl>
    <w:lvl w:ilvl="1" w:tplc="FFFFFFFF">
      <w:start w:val="1"/>
      <w:numFmt w:val="lowerLetter"/>
      <w:lvlText w:val="%2)"/>
      <w:lvlJc w:val="left"/>
      <w:pPr>
        <w:ind w:left="2136" w:hanging="360"/>
      </w:pPr>
    </w:lvl>
    <w:lvl w:ilvl="2" w:tplc="FFFFFFFF" w:tentative="1">
      <w:start w:val="1"/>
      <w:numFmt w:val="lowerRoman"/>
      <w:lvlText w:val="%3."/>
      <w:lvlJc w:val="right"/>
      <w:pPr>
        <w:ind w:left="3228" w:hanging="180"/>
      </w:pPr>
    </w:lvl>
    <w:lvl w:ilvl="3" w:tplc="FFFFFFFF" w:tentative="1">
      <w:start w:val="1"/>
      <w:numFmt w:val="decimal"/>
      <w:lvlText w:val="%4."/>
      <w:lvlJc w:val="left"/>
      <w:pPr>
        <w:ind w:left="3948" w:hanging="360"/>
      </w:pPr>
    </w:lvl>
    <w:lvl w:ilvl="4" w:tplc="FFFFFFFF" w:tentative="1">
      <w:start w:val="1"/>
      <w:numFmt w:val="lowerLetter"/>
      <w:lvlText w:val="%5."/>
      <w:lvlJc w:val="left"/>
      <w:pPr>
        <w:ind w:left="4668" w:hanging="360"/>
      </w:pPr>
    </w:lvl>
    <w:lvl w:ilvl="5" w:tplc="FFFFFFFF" w:tentative="1">
      <w:start w:val="1"/>
      <w:numFmt w:val="lowerRoman"/>
      <w:lvlText w:val="%6."/>
      <w:lvlJc w:val="right"/>
      <w:pPr>
        <w:ind w:left="5388" w:hanging="180"/>
      </w:pPr>
    </w:lvl>
    <w:lvl w:ilvl="6" w:tplc="FFFFFFFF" w:tentative="1">
      <w:start w:val="1"/>
      <w:numFmt w:val="decimal"/>
      <w:lvlText w:val="%7."/>
      <w:lvlJc w:val="left"/>
      <w:pPr>
        <w:ind w:left="6108" w:hanging="360"/>
      </w:pPr>
    </w:lvl>
    <w:lvl w:ilvl="7" w:tplc="FFFFFFFF" w:tentative="1">
      <w:start w:val="1"/>
      <w:numFmt w:val="lowerLetter"/>
      <w:lvlText w:val="%8."/>
      <w:lvlJc w:val="left"/>
      <w:pPr>
        <w:ind w:left="6828" w:hanging="360"/>
      </w:pPr>
    </w:lvl>
    <w:lvl w:ilvl="8" w:tplc="FFFFFFFF" w:tentative="1">
      <w:start w:val="1"/>
      <w:numFmt w:val="lowerRoman"/>
      <w:lvlText w:val="%9."/>
      <w:lvlJc w:val="right"/>
      <w:pPr>
        <w:ind w:left="7548" w:hanging="180"/>
      </w:pPr>
    </w:lvl>
  </w:abstractNum>
  <w:abstractNum w:abstractNumId="13" w15:restartNumberingAfterBreak="0">
    <w:nsid w:val="0CF00D07"/>
    <w:multiLevelType w:val="multilevel"/>
    <w:tmpl w:val="3932B13E"/>
    <w:name w:val="WW8Num1122"/>
    <w:lvl w:ilvl="0">
      <w:start w:val="5"/>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4"/>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D13430B"/>
    <w:multiLevelType w:val="multilevel"/>
    <w:tmpl w:val="5700FF2E"/>
    <w:name w:val="WW8Num113224"/>
    <w:lvl w:ilvl="0">
      <w:start w:val="2"/>
      <w:numFmt w:val="decimal"/>
      <w:lvlText w:val="%1."/>
      <w:lvlJc w:val="left"/>
      <w:pPr>
        <w:tabs>
          <w:tab w:val="num" w:pos="717"/>
        </w:tabs>
        <w:ind w:left="717" w:hanging="360"/>
      </w:pPr>
      <w:rPr>
        <w:rFonts w:ascii="Times New Roman" w:eastAsia="Times New Roman" w:hAnsi="Times New Roman" w:cs="Times New Roman" w:hint="default"/>
      </w:rPr>
    </w:lvl>
    <w:lvl w:ilvl="1">
      <w:start w:val="1"/>
      <w:numFmt w:val="decimal"/>
      <w:lvlText w:val="%2."/>
      <w:lvlJc w:val="left"/>
      <w:pPr>
        <w:tabs>
          <w:tab w:val="num" w:pos="1437"/>
        </w:tabs>
        <w:ind w:left="1437" w:hanging="360"/>
      </w:pPr>
      <w:rPr>
        <w:rFonts w:hint="default"/>
      </w:rPr>
    </w:lvl>
    <w:lvl w:ilvl="2">
      <w:start w:val="1"/>
      <w:numFmt w:val="lowerRoman"/>
      <w:lvlText w:val="%3."/>
      <w:lvlJc w:val="left"/>
      <w:pPr>
        <w:tabs>
          <w:tab w:val="num" w:pos="2157"/>
        </w:tabs>
        <w:ind w:left="2157" w:hanging="180"/>
      </w:pPr>
      <w:rPr>
        <w:rFonts w:hint="default"/>
      </w:rPr>
    </w:lvl>
    <w:lvl w:ilvl="3">
      <w:start w:val="1"/>
      <w:numFmt w:val="decimal"/>
      <w:lvlText w:val="%4."/>
      <w:lvlJc w:val="left"/>
      <w:pPr>
        <w:tabs>
          <w:tab w:val="num" w:pos="2877"/>
        </w:tabs>
        <w:ind w:left="2877" w:hanging="360"/>
      </w:pPr>
      <w:rPr>
        <w:rFonts w:hint="default"/>
      </w:rPr>
    </w:lvl>
    <w:lvl w:ilvl="4">
      <w:start w:val="1"/>
      <w:numFmt w:val="lowerLetter"/>
      <w:lvlText w:val="%5."/>
      <w:lvlJc w:val="left"/>
      <w:pPr>
        <w:tabs>
          <w:tab w:val="num" w:pos="3597"/>
        </w:tabs>
        <w:ind w:left="3597" w:hanging="360"/>
      </w:pPr>
      <w:rPr>
        <w:rFonts w:hint="default"/>
      </w:rPr>
    </w:lvl>
    <w:lvl w:ilvl="5">
      <w:start w:val="1"/>
      <w:numFmt w:val="lowerRoman"/>
      <w:lvlText w:val="%6."/>
      <w:lvlJc w:val="left"/>
      <w:pPr>
        <w:tabs>
          <w:tab w:val="num" w:pos="4317"/>
        </w:tabs>
        <w:ind w:left="4317" w:hanging="180"/>
      </w:pPr>
      <w:rPr>
        <w:rFonts w:hint="default"/>
      </w:rPr>
    </w:lvl>
    <w:lvl w:ilvl="6">
      <w:start w:val="1"/>
      <w:numFmt w:val="decimal"/>
      <w:lvlText w:val="%7."/>
      <w:lvlJc w:val="left"/>
      <w:pPr>
        <w:tabs>
          <w:tab w:val="num" w:pos="5037"/>
        </w:tabs>
        <w:ind w:left="5037" w:hanging="360"/>
      </w:pPr>
      <w:rPr>
        <w:rFonts w:hint="default"/>
      </w:rPr>
    </w:lvl>
    <w:lvl w:ilvl="7">
      <w:start w:val="1"/>
      <w:numFmt w:val="lowerLetter"/>
      <w:lvlText w:val="%8."/>
      <w:lvlJc w:val="left"/>
      <w:pPr>
        <w:tabs>
          <w:tab w:val="num" w:pos="5757"/>
        </w:tabs>
        <w:ind w:left="5757" w:hanging="360"/>
      </w:pPr>
      <w:rPr>
        <w:rFonts w:hint="default"/>
      </w:rPr>
    </w:lvl>
    <w:lvl w:ilvl="8">
      <w:start w:val="1"/>
      <w:numFmt w:val="lowerRoman"/>
      <w:lvlText w:val="%9."/>
      <w:lvlJc w:val="left"/>
      <w:pPr>
        <w:tabs>
          <w:tab w:val="num" w:pos="6477"/>
        </w:tabs>
        <w:ind w:left="6477" w:hanging="180"/>
      </w:pPr>
      <w:rPr>
        <w:rFonts w:hint="default"/>
      </w:rPr>
    </w:lvl>
  </w:abstractNum>
  <w:abstractNum w:abstractNumId="15" w15:restartNumberingAfterBreak="0">
    <w:nsid w:val="10925416"/>
    <w:multiLevelType w:val="multilevel"/>
    <w:tmpl w:val="2CC6F89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6" w15:restartNumberingAfterBreak="0">
    <w:nsid w:val="1102208F"/>
    <w:multiLevelType w:val="hybridMultilevel"/>
    <w:tmpl w:val="688AF93E"/>
    <w:lvl w:ilvl="0" w:tplc="04150017">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 w15:restartNumberingAfterBreak="0">
    <w:nsid w:val="16C542CA"/>
    <w:multiLevelType w:val="hybridMultilevel"/>
    <w:tmpl w:val="052832E6"/>
    <w:name w:val="WW8Num113223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1777579E"/>
    <w:multiLevelType w:val="multilevel"/>
    <w:tmpl w:val="46FC83C2"/>
    <w:name w:val="WW8Num11322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19" w15:restartNumberingAfterBreak="0">
    <w:nsid w:val="17903508"/>
    <w:multiLevelType w:val="hybridMultilevel"/>
    <w:tmpl w:val="B630ED62"/>
    <w:lvl w:ilvl="0" w:tplc="FFFFFFFF">
      <w:start w:val="1"/>
      <w:numFmt w:val="decimal"/>
      <w:lvlText w:val="%1."/>
      <w:lvlJc w:val="left"/>
      <w:pPr>
        <w:ind w:left="360" w:hanging="360"/>
      </w:pPr>
      <w:rPr>
        <w:rFonts w:hint="default"/>
      </w:rPr>
    </w:lvl>
    <w:lvl w:ilvl="1" w:tplc="FFFFFFFF">
      <w:start w:val="1"/>
      <w:numFmt w:val="decimal"/>
      <w:lvlText w:val="%2)"/>
      <w:lvlJc w:val="left"/>
      <w:pPr>
        <w:ind w:left="348" w:hanging="696"/>
      </w:pPr>
      <w:rPr>
        <w:rFonts w:hint="default"/>
      </w:rPr>
    </w:lvl>
    <w:lvl w:ilvl="2" w:tplc="59D0EC40">
      <w:start w:val="1"/>
      <w:numFmt w:val="decimal"/>
      <w:lvlText w:val="%3)"/>
      <w:lvlJc w:val="left"/>
      <w:pPr>
        <w:ind w:left="912" w:hanging="360"/>
      </w:pPr>
      <w:rPr>
        <w:rFonts w:hint="default"/>
      </w:rPr>
    </w:lvl>
    <w:lvl w:ilvl="3" w:tplc="FFFFFFFF">
      <w:start w:val="1"/>
      <w:numFmt w:val="decimal"/>
      <w:lvlText w:val="%4."/>
      <w:lvlJc w:val="left"/>
      <w:pPr>
        <w:ind w:left="1452" w:hanging="360"/>
      </w:pPr>
    </w:lvl>
    <w:lvl w:ilvl="4" w:tplc="FFFFFFFF" w:tentative="1">
      <w:start w:val="1"/>
      <w:numFmt w:val="lowerLetter"/>
      <w:lvlText w:val="%5."/>
      <w:lvlJc w:val="left"/>
      <w:pPr>
        <w:ind w:left="2172" w:hanging="360"/>
      </w:pPr>
    </w:lvl>
    <w:lvl w:ilvl="5" w:tplc="FFFFFFFF" w:tentative="1">
      <w:start w:val="1"/>
      <w:numFmt w:val="lowerRoman"/>
      <w:lvlText w:val="%6."/>
      <w:lvlJc w:val="right"/>
      <w:pPr>
        <w:ind w:left="2892" w:hanging="180"/>
      </w:pPr>
    </w:lvl>
    <w:lvl w:ilvl="6" w:tplc="FFFFFFFF" w:tentative="1">
      <w:start w:val="1"/>
      <w:numFmt w:val="decimal"/>
      <w:lvlText w:val="%7."/>
      <w:lvlJc w:val="left"/>
      <w:pPr>
        <w:ind w:left="3612" w:hanging="360"/>
      </w:pPr>
    </w:lvl>
    <w:lvl w:ilvl="7" w:tplc="FFFFFFFF" w:tentative="1">
      <w:start w:val="1"/>
      <w:numFmt w:val="lowerLetter"/>
      <w:lvlText w:val="%8."/>
      <w:lvlJc w:val="left"/>
      <w:pPr>
        <w:ind w:left="4332" w:hanging="360"/>
      </w:pPr>
    </w:lvl>
    <w:lvl w:ilvl="8" w:tplc="FFFFFFFF" w:tentative="1">
      <w:start w:val="1"/>
      <w:numFmt w:val="lowerRoman"/>
      <w:lvlText w:val="%9."/>
      <w:lvlJc w:val="right"/>
      <w:pPr>
        <w:ind w:left="5052" w:hanging="180"/>
      </w:pPr>
    </w:lvl>
  </w:abstractNum>
  <w:abstractNum w:abstractNumId="20" w15:restartNumberingAfterBreak="0">
    <w:nsid w:val="17FB3FE9"/>
    <w:multiLevelType w:val="hybridMultilevel"/>
    <w:tmpl w:val="79844536"/>
    <w:lvl w:ilvl="0" w:tplc="4FDAF0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6147C4"/>
    <w:multiLevelType w:val="hybridMultilevel"/>
    <w:tmpl w:val="B5D08416"/>
    <w:lvl w:ilvl="0" w:tplc="04150017">
      <w:start w:val="1"/>
      <w:numFmt w:val="lowerLetter"/>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1A211415"/>
    <w:multiLevelType w:val="hybridMultilevel"/>
    <w:tmpl w:val="50C28DE2"/>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1A7121F8"/>
    <w:multiLevelType w:val="multilevel"/>
    <w:tmpl w:val="9C9A6716"/>
    <w:name w:val="WW8Num11322"/>
    <w:lvl w:ilvl="0">
      <w:start w:val="1"/>
      <w:numFmt w:val="decimal"/>
      <w:lvlText w:val="%1."/>
      <w:lvlJc w:val="left"/>
      <w:pPr>
        <w:tabs>
          <w:tab w:val="num" w:pos="360"/>
        </w:tabs>
        <w:ind w:left="360" w:hanging="360"/>
      </w:pPr>
      <w:rPr>
        <w:rFonts w:ascii="Times New Roman" w:eastAsia="Times New Roman" w:hAnsi="Times New Roman" w:cs="Times New Roman"/>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4" w15:restartNumberingAfterBreak="0">
    <w:nsid w:val="1AD6460B"/>
    <w:multiLevelType w:val="hybridMultilevel"/>
    <w:tmpl w:val="C7D830BC"/>
    <w:lvl w:ilvl="0" w:tplc="04150017">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DF32FEE"/>
    <w:multiLevelType w:val="multilevel"/>
    <w:tmpl w:val="B922D422"/>
    <w:lvl w:ilvl="0">
      <w:start w:val="2"/>
      <w:numFmt w:val="decimal"/>
      <w:lvlText w:val="%1."/>
      <w:lvlJc w:val="left"/>
      <w:pPr>
        <w:ind w:left="360" w:hanging="360"/>
      </w:pPr>
      <w:rPr>
        <w:rFonts w:ascii="Times New Roman" w:eastAsia="Times New Roman" w:hAnsi="Times New Roman" w:cs="Times New Roman" w:hint="default"/>
        <w:b/>
        <w:bCs w:val="0"/>
      </w:rPr>
    </w:lvl>
    <w:lvl w:ilvl="1">
      <w:start w:val="2"/>
      <w:numFmt w:val="decimal"/>
      <w:lvlText w:val="%2."/>
      <w:lvlJc w:val="left"/>
      <w:pPr>
        <w:ind w:left="720" w:hanging="360"/>
      </w:pPr>
      <w:rPr>
        <w:rFonts w:ascii="Times New Roman" w:eastAsia="Times New Roman" w:hAnsi="Times New Roman" w:cs="Times New Roman" w:hint="default"/>
      </w:rPr>
    </w:lvl>
    <w:lvl w:ilvl="2">
      <w:start w:val="5"/>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decimal"/>
      <w:lvlText w:val="%5)"/>
      <w:lvlJc w:val="left"/>
      <w:pPr>
        <w:ind w:left="1211" w:hanging="360"/>
      </w:pPr>
      <w:rPr>
        <w:rFonts w:ascii="Times New Roman" w:eastAsia="Times New Roman" w:hAnsi="Times New Roman" w:cs="Times New Roman"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DC15E8"/>
    <w:multiLevelType w:val="multilevel"/>
    <w:tmpl w:val="A906E11A"/>
    <w:name w:val="WW8Num113223"/>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15:restartNumberingAfterBreak="0">
    <w:nsid w:val="21392F00"/>
    <w:multiLevelType w:val="multilevel"/>
    <w:tmpl w:val="7D943AF6"/>
    <w:lvl w:ilvl="0">
      <w:start w:val="1"/>
      <w:numFmt w:val="decimal"/>
      <w:lvlText w:val="%1."/>
      <w:lvlJc w:val="left"/>
      <w:pPr>
        <w:ind w:left="360" w:hanging="360"/>
      </w:pPr>
      <w:rPr>
        <w:rFonts w:ascii="Times New Roman" w:eastAsia="Times New Roman" w:hAnsi="Times New Roman" w:cs="Times New Roman" w:hint="default"/>
        <w:b/>
        <w:bCs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5014F1A"/>
    <w:multiLevelType w:val="multilevel"/>
    <w:tmpl w:val="A052D298"/>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6676F26"/>
    <w:multiLevelType w:val="hybridMultilevel"/>
    <w:tmpl w:val="487C4326"/>
    <w:lvl w:ilvl="0" w:tplc="E6A269AA">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26FB1BB0"/>
    <w:multiLevelType w:val="hybridMultilevel"/>
    <w:tmpl w:val="E6F0049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27F3529D"/>
    <w:multiLevelType w:val="hybridMultilevel"/>
    <w:tmpl w:val="A7109428"/>
    <w:lvl w:ilvl="0" w:tplc="55D8C9FA">
      <w:start w:val="1"/>
      <w:numFmt w:val="decimal"/>
      <w:lvlText w:val="%1."/>
      <w:lvlJc w:val="left"/>
      <w:pPr>
        <w:ind w:left="360" w:hanging="360"/>
      </w:pPr>
      <w:rPr>
        <w:i w:val="0"/>
        <w:iCs w:val="0"/>
      </w:rPr>
    </w:lvl>
    <w:lvl w:ilvl="1" w:tplc="04150011">
      <w:start w:val="1"/>
      <w:numFmt w:val="decimal"/>
      <w:lvlText w:val="%2)"/>
      <w:lvlJc w:val="left"/>
      <w:pPr>
        <w:ind w:left="36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2A0D6FDD"/>
    <w:multiLevelType w:val="multilevel"/>
    <w:tmpl w:val="8FCE413E"/>
    <w:name w:val="WW8Num113"/>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15:restartNumberingAfterBreak="0">
    <w:nsid w:val="2D6D6651"/>
    <w:multiLevelType w:val="multilevel"/>
    <w:tmpl w:val="6548F2A6"/>
    <w:name w:val="WW8Num11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4" w15:restartNumberingAfterBreak="0">
    <w:nsid w:val="3178140E"/>
    <w:multiLevelType w:val="hybridMultilevel"/>
    <w:tmpl w:val="11BE0A26"/>
    <w:lvl w:ilvl="0" w:tplc="04150017">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15:restartNumberingAfterBreak="0">
    <w:nsid w:val="38777C2A"/>
    <w:multiLevelType w:val="multilevel"/>
    <w:tmpl w:val="86AE25F8"/>
    <w:lvl w:ilvl="0">
      <w:start w:val="1"/>
      <w:numFmt w:val="decimal"/>
      <w:lvlText w:val="%1)"/>
      <w:lvlJc w:val="left"/>
      <w:pPr>
        <w:ind w:left="360" w:hanging="360"/>
      </w:pPr>
      <w:rPr>
        <w:rFonts w:hint="default"/>
        <w:b/>
        <w:bCs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Letter"/>
      <w:lvlText w:val="%6)"/>
      <w:lvlJc w:val="left"/>
      <w:pPr>
        <w:ind w:left="2160" w:hanging="360"/>
      </w:p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9577199"/>
    <w:multiLevelType w:val="hybridMultilevel"/>
    <w:tmpl w:val="9092BF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455B12"/>
    <w:multiLevelType w:val="multilevel"/>
    <w:tmpl w:val="CEA65588"/>
    <w:lvl w:ilvl="0">
      <w:start w:val="1"/>
      <w:numFmt w:val="lowerLetter"/>
      <w:lvlText w:val="%1)"/>
      <w:lvlJc w:val="left"/>
      <w:pPr>
        <w:tabs>
          <w:tab w:val="num" w:pos="1074"/>
        </w:tabs>
        <w:ind w:left="1074" w:hanging="360"/>
      </w:pPr>
    </w:lvl>
    <w:lvl w:ilvl="1">
      <w:start w:val="1"/>
      <w:numFmt w:val="decimal"/>
      <w:lvlText w:val="%2."/>
      <w:lvlJc w:val="left"/>
      <w:pPr>
        <w:tabs>
          <w:tab w:val="num" w:pos="1794"/>
        </w:tabs>
        <w:ind w:left="1794" w:hanging="360"/>
      </w:pPr>
    </w:lvl>
    <w:lvl w:ilvl="2">
      <w:start w:val="1"/>
      <w:numFmt w:val="lowerRoman"/>
      <w:lvlText w:val="%3."/>
      <w:lvlJc w:val="left"/>
      <w:pPr>
        <w:tabs>
          <w:tab w:val="num" w:pos="2514"/>
        </w:tabs>
        <w:ind w:left="2514" w:hanging="180"/>
      </w:pPr>
    </w:lvl>
    <w:lvl w:ilvl="3">
      <w:start w:val="1"/>
      <w:numFmt w:val="decimal"/>
      <w:lvlText w:val="%4."/>
      <w:lvlJc w:val="left"/>
      <w:pPr>
        <w:tabs>
          <w:tab w:val="num" w:pos="3234"/>
        </w:tabs>
        <w:ind w:left="3234" w:hanging="360"/>
      </w:pPr>
    </w:lvl>
    <w:lvl w:ilvl="4">
      <w:start w:val="1"/>
      <w:numFmt w:val="lowerLetter"/>
      <w:lvlText w:val="%5."/>
      <w:lvlJc w:val="left"/>
      <w:pPr>
        <w:tabs>
          <w:tab w:val="num" w:pos="3954"/>
        </w:tabs>
        <w:ind w:left="3954" w:hanging="360"/>
      </w:pPr>
    </w:lvl>
    <w:lvl w:ilvl="5">
      <w:start w:val="1"/>
      <w:numFmt w:val="lowerRoman"/>
      <w:lvlText w:val="%6."/>
      <w:lvlJc w:val="left"/>
      <w:pPr>
        <w:tabs>
          <w:tab w:val="num" w:pos="4674"/>
        </w:tabs>
        <w:ind w:left="4674" w:hanging="180"/>
      </w:pPr>
    </w:lvl>
    <w:lvl w:ilvl="6">
      <w:start w:val="1"/>
      <w:numFmt w:val="decimal"/>
      <w:lvlText w:val="%7."/>
      <w:lvlJc w:val="left"/>
      <w:pPr>
        <w:tabs>
          <w:tab w:val="num" w:pos="5394"/>
        </w:tabs>
        <w:ind w:left="5394" w:hanging="360"/>
      </w:pPr>
    </w:lvl>
    <w:lvl w:ilvl="7">
      <w:start w:val="1"/>
      <w:numFmt w:val="lowerLetter"/>
      <w:lvlText w:val="%8."/>
      <w:lvlJc w:val="left"/>
      <w:pPr>
        <w:tabs>
          <w:tab w:val="num" w:pos="6114"/>
        </w:tabs>
        <w:ind w:left="6114" w:hanging="360"/>
      </w:pPr>
    </w:lvl>
    <w:lvl w:ilvl="8">
      <w:start w:val="1"/>
      <w:numFmt w:val="lowerRoman"/>
      <w:lvlText w:val="%9."/>
      <w:lvlJc w:val="left"/>
      <w:pPr>
        <w:tabs>
          <w:tab w:val="num" w:pos="6834"/>
        </w:tabs>
        <w:ind w:left="6834" w:hanging="180"/>
      </w:pPr>
    </w:lvl>
  </w:abstractNum>
  <w:abstractNum w:abstractNumId="38" w15:restartNumberingAfterBreak="0">
    <w:nsid w:val="3E2D08AA"/>
    <w:multiLevelType w:val="hybridMultilevel"/>
    <w:tmpl w:val="12FE0A0C"/>
    <w:lvl w:ilvl="0" w:tplc="1C08D5D6">
      <w:start w:val="1"/>
      <w:numFmt w:val="upperRoman"/>
      <w:pStyle w:val="Nagwek1"/>
      <w:lvlText w:val="%1."/>
      <w:lvlJc w:val="left"/>
      <w:pPr>
        <w:ind w:left="720" w:hanging="720"/>
      </w:pPr>
      <w:rPr>
        <w:rFonts w:hint="default"/>
      </w:rPr>
    </w:lvl>
    <w:lvl w:ilvl="1" w:tplc="C3F41904">
      <w:start w:val="1"/>
      <w:numFmt w:val="decimal"/>
      <w:lvlText w:val="%2."/>
      <w:lvlJc w:val="left"/>
      <w:pPr>
        <w:ind w:left="1080" w:hanging="360"/>
      </w:pPr>
      <w:rPr>
        <w:rFonts w:hint="default"/>
        <w:strike w:val="0"/>
        <w:color w:val="auto"/>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E4D59AF"/>
    <w:multiLevelType w:val="hybridMultilevel"/>
    <w:tmpl w:val="937A5A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100E2A"/>
    <w:multiLevelType w:val="multilevel"/>
    <w:tmpl w:val="49ACA084"/>
    <w:lvl w:ilvl="0">
      <w:start w:val="1"/>
      <w:numFmt w:val="decimal"/>
      <w:lvlText w:val="%1."/>
      <w:lvlJc w:val="left"/>
      <w:pPr>
        <w:ind w:left="360" w:hanging="360"/>
      </w:pPr>
      <w:rPr>
        <w:rFonts w:ascii="Times New Roman" w:eastAsia="Times New Roman" w:hAnsi="Times New Roman" w:cs="Times New Roman" w:hint="default"/>
        <w:b/>
        <w:bCs w:val="0"/>
      </w:rPr>
    </w:lvl>
    <w:lvl w:ilvl="1">
      <w:start w:val="1"/>
      <w:numFmt w:val="decimal"/>
      <w:lvlText w:val="%2."/>
      <w:lvlJc w:val="left"/>
      <w:pPr>
        <w:ind w:left="5466" w:hanging="360"/>
      </w:pPr>
      <w:rPr>
        <w:b w:val="0"/>
        <w:bCs/>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3443B39"/>
    <w:multiLevelType w:val="hybridMultilevel"/>
    <w:tmpl w:val="D9426CEE"/>
    <w:lvl w:ilvl="0" w:tplc="7B1452D0">
      <w:start w:val="1"/>
      <w:numFmt w:val="decimal"/>
      <w:lvlText w:val="%1."/>
      <w:lvlJc w:val="left"/>
      <w:pPr>
        <w:ind w:left="636" w:hanging="360"/>
      </w:pPr>
      <w:rPr>
        <w:rFonts w:hint="default"/>
      </w:rPr>
    </w:lvl>
    <w:lvl w:ilvl="1" w:tplc="04150011">
      <w:start w:val="1"/>
      <w:numFmt w:val="decimal"/>
      <w:lvlText w:val="%2)"/>
      <w:lvlJc w:val="left"/>
      <w:pPr>
        <w:ind w:left="264" w:hanging="360"/>
      </w:pPr>
    </w:lvl>
    <w:lvl w:ilvl="2" w:tplc="0415001B">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42" w15:restartNumberingAfterBreak="0">
    <w:nsid w:val="43AB47D7"/>
    <w:multiLevelType w:val="hybridMultilevel"/>
    <w:tmpl w:val="A39E6E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3AD7A7E"/>
    <w:multiLevelType w:val="hybridMultilevel"/>
    <w:tmpl w:val="ED047074"/>
    <w:name w:val="WW8Num113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4833EB"/>
    <w:multiLevelType w:val="hybridMultilevel"/>
    <w:tmpl w:val="D45A0D5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E84E1A"/>
    <w:multiLevelType w:val="hybridMultilevel"/>
    <w:tmpl w:val="DA6E3C6E"/>
    <w:lvl w:ilvl="0" w:tplc="BCAE087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56922A1"/>
    <w:multiLevelType w:val="hybridMultilevel"/>
    <w:tmpl w:val="A4C805F2"/>
    <w:lvl w:ilvl="0" w:tplc="8730A832">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45842074"/>
    <w:multiLevelType w:val="multilevel"/>
    <w:tmpl w:val="0F523A26"/>
    <w:lvl w:ilvl="0">
      <w:start w:val="1"/>
      <w:numFmt w:val="decimal"/>
      <w:lvlText w:val="%1)"/>
      <w:lvlJc w:val="left"/>
      <w:pPr>
        <w:ind w:left="360" w:hanging="360"/>
      </w:pPr>
    </w:lvl>
    <w:lvl w:ilvl="1">
      <w:start w:val="1"/>
      <w:numFmt w:val="decimal"/>
      <w:lvlText w:val="%2)"/>
      <w:lvlJc w:val="left"/>
      <w:pPr>
        <w:ind w:left="1353" w:hanging="360"/>
      </w:pPr>
    </w:lvl>
    <w:lvl w:ilvl="2">
      <w:start w:val="1"/>
      <w:numFmt w:val="decimal"/>
      <w:lvlText w:val="%3)"/>
      <w:lvlJc w:val="left"/>
      <w:pPr>
        <w:ind w:left="1788" w:hanging="360"/>
      </w:pPr>
    </w:lvl>
    <w:lvl w:ilvl="3">
      <w:start w:val="1"/>
      <w:numFmt w:val="lowerLetter"/>
      <w:lvlText w:val="%4)"/>
      <w:lvlJc w:val="left"/>
      <w:pPr>
        <w:ind w:left="2136" w:hanging="360"/>
      </w:pPr>
    </w:lvl>
    <w:lvl w:ilvl="4">
      <w:start w:val="1"/>
      <w:numFmt w:val="lowerLetter"/>
      <w:lvlText w:val="%5)"/>
      <w:lvlJc w:val="left"/>
      <w:pPr>
        <w:ind w:left="2136"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694612D"/>
    <w:multiLevelType w:val="multilevel"/>
    <w:tmpl w:val="AAEE0152"/>
    <w:lvl w:ilvl="0">
      <w:start w:val="4"/>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6D0665B"/>
    <w:multiLevelType w:val="multilevel"/>
    <w:tmpl w:val="DDF82EB8"/>
    <w:name w:val="WW8Num1132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0" w15:restartNumberingAfterBreak="0">
    <w:nsid w:val="478E5941"/>
    <w:multiLevelType w:val="hybridMultilevel"/>
    <w:tmpl w:val="9D9C1518"/>
    <w:lvl w:ilvl="0" w:tplc="0415000F">
      <w:start w:val="1"/>
      <w:numFmt w:val="decimal"/>
      <w:lvlText w:val="%1."/>
      <w:lvlJc w:val="left"/>
      <w:pPr>
        <w:ind w:left="360" w:hanging="360"/>
      </w:pPr>
      <w:rPr>
        <w:rFonts w:hint="default"/>
      </w:rPr>
    </w:lvl>
    <w:lvl w:ilvl="1" w:tplc="04150011">
      <w:start w:val="1"/>
      <w:numFmt w:val="decimal"/>
      <w:lvlText w:val="%2)"/>
      <w:lvlJc w:val="left"/>
      <w:pPr>
        <w:ind w:left="348" w:hanging="360"/>
      </w:pPr>
    </w:lvl>
    <w:lvl w:ilvl="2" w:tplc="04150017">
      <w:start w:val="1"/>
      <w:numFmt w:val="lowerLetter"/>
      <w:lvlText w:val="%3)"/>
      <w:lvlJc w:val="left"/>
      <w:pPr>
        <w:ind w:left="1980" w:hanging="36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7D27AA9"/>
    <w:multiLevelType w:val="multilevel"/>
    <w:tmpl w:val="1424026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52" w15:restartNumberingAfterBreak="0">
    <w:nsid w:val="48AB118E"/>
    <w:multiLevelType w:val="hybridMultilevel"/>
    <w:tmpl w:val="A8D44F5A"/>
    <w:lvl w:ilvl="0" w:tplc="951E3F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9686B26"/>
    <w:multiLevelType w:val="multilevel"/>
    <w:tmpl w:val="497ECE08"/>
    <w:lvl w:ilvl="0">
      <w:start w:val="1"/>
      <w:numFmt w:val="decimal"/>
      <w:lvlText w:val="%1."/>
      <w:lvlJc w:val="left"/>
      <w:pPr>
        <w:tabs>
          <w:tab w:val="num" w:pos="420"/>
        </w:tabs>
        <w:ind w:left="420" w:hanging="420"/>
      </w:pPr>
    </w:lvl>
    <w:lvl w:ilvl="1">
      <w:start w:val="1"/>
      <w:numFmt w:val="decimal"/>
      <w:pStyle w:val="Nagwek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4B941EE2"/>
    <w:multiLevelType w:val="multilevel"/>
    <w:tmpl w:val="5B809E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264" w:hanging="360"/>
      </w:pPr>
    </w:lvl>
    <w:lvl w:ilvl="5">
      <w:start w:val="1"/>
      <w:numFmt w:val="lowerRoman"/>
      <w:lvlText w:val="(%6)"/>
      <w:lvlJc w:val="left"/>
      <w:pPr>
        <w:ind w:left="2160" w:hanging="360"/>
      </w:pPr>
    </w:lvl>
    <w:lvl w:ilvl="6">
      <w:start w:val="1"/>
      <w:numFmt w:val="lowerRoman"/>
      <w:lvlText w:val="%7."/>
      <w:lvlJc w:val="righ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C8306B8"/>
    <w:multiLevelType w:val="hybridMultilevel"/>
    <w:tmpl w:val="AEE4E79C"/>
    <w:lvl w:ilvl="0" w:tplc="0415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4CA4022D"/>
    <w:multiLevelType w:val="multilevel"/>
    <w:tmpl w:val="56765D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D113AC9"/>
    <w:multiLevelType w:val="hybridMultilevel"/>
    <w:tmpl w:val="E3782570"/>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4D7240F1"/>
    <w:multiLevelType w:val="hybridMultilevel"/>
    <w:tmpl w:val="1DA24B4C"/>
    <w:lvl w:ilvl="0" w:tplc="FFFFFFFF">
      <w:start w:val="1"/>
      <w:numFmt w:val="decimal"/>
      <w:lvlText w:val="%1."/>
      <w:lvlJc w:val="left"/>
      <w:pPr>
        <w:ind w:left="360" w:hanging="360"/>
      </w:pPr>
    </w:lvl>
    <w:lvl w:ilvl="1" w:tplc="04150011">
      <w:start w:val="1"/>
      <w:numFmt w:val="decimal"/>
      <w:lvlText w:val="%2)"/>
      <w:lvlJc w:val="left"/>
      <w:pPr>
        <w:ind w:left="36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4FA708B4"/>
    <w:multiLevelType w:val="hybridMultilevel"/>
    <w:tmpl w:val="E306F890"/>
    <w:lvl w:ilvl="0" w:tplc="D9C849CE">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60" w15:restartNumberingAfterBreak="0">
    <w:nsid w:val="50B025B0"/>
    <w:multiLevelType w:val="hybridMultilevel"/>
    <w:tmpl w:val="EE503AA0"/>
    <w:lvl w:ilvl="0" w:tplc="C40EE3EC">
      <w:start w:val="1"/>
      <w:numFmt w:val="decimal"/>
      <w:lvlText w:val="%1."/>
      <w:lvlJc w:val="left"/>
      <w:pPr>
        <w:ind w:left="360" w:hanging="360"/>
      </w:pPr>
      <w:rPr>
        <w:i w:val="0"/>
        <w:iCs w:val="0"/>
        <w:color w:val="auto"/>
      </w:rPr>
    </w:lvl>
    <w:lvl w:ilvl="1" w:tplc="72A80420">
      <w:start w:val="1"/>
      <w:numFmt w:val="decimal"/>
      <w:lvlText w:val="%2)"/>
      <w:lvlJc w:val="left"/>
      <w:pPr>
        <w:ind w:left="360" w:hanging="360"/>
      </w:pPr>
      <w:rPr>
        <w:i w:val="0"/>
        <w:iCs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860E07"/>
    <w:multiLevelType w:val="hybridMultilevel"/>
    <w:tmpl w:val="AB264FB2"/>
    <w:lvl w:ilvl="0" w:tplc="E228CED2">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54C00772"/>
    <w:multiLevelType w:val="multilevel"/>
    <w:tmpl w:val="96723A7A"/>
    <w:lvl w:ilvl="0">
      <w:start w:val="1"/>
      <w:numFmt w:val="decimal"/>
      <w:lvlText w:val="%1."/>
      <w:lvlJc w:val="left"/>
      <w:pPr>
        <w:ind w:left="360" w:hanging="360"/>
      </w:pPr>
      <w:rPr>
        <w:rFonts w:ascii="Times New Roman" w:eastAsia="Times New Roman" w:hAnsi="Times New Roman" w:cs="Times New Roman" w:hint="default"/>
        <w:b w:val="0"/>
        <w:bCs/>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068" w:hanging="360"/>
      </w:pPr>
      <w:rPr>
        <w:rFonts w:hint="default"/>
      </w:rPr>
    </w:lvl>
    <w:lvl w:ilvl="4">
      <w:start w:val="1"/>
      <w:numFmt w:val="decimal"/>
      <w:lvlText w:val="%5)"/>
      <w:lvlJc w:val="left"/>
      <w:pPr>
        <w:ind w:left="1211" w:hanging="360"/>
      </w:pPr>
      <w:rPr>
        <w:rFonts w:ascii="Times New Roman" w:eastAsia="Times New Roman"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6DA37B3"/>
    <w:multiLevelType w:val="hybridMultilevel"/>
    <w:tmpl w:val="F504583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8796598"/>
    <w:multiLevelType w:val="hybridMultilevel"/>
    <w:tmpl w:val="40A2F44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15:restartNumberingAfterBreak="0">
    <w:nsid w:val="59C934ED"/>
    <w:multiLevelType w:val="multilevel"/>
    <w:tmpl w:val="98046A8E"/>
    <w:lvl w:ilvl="0">
      <w:start w:val="1"/>
      <w:numFmt w:val="decimal"/>
      <w:lvlText w:val="%1."/>
      <w:lvlJc w:val="left"/>
      <w:pPr>
        <w:ind w:left="360" w:hanging="360"/>
      </w:pPr>
      <w:rPr>
        <w:rFonts w:ascii="Times New Roman" w:eastAsia="Times New Roman" w:hAnsi="Times New Roman" w:cs="Times New Roman" w:hint="default"/>
        <w:b/>
        <w:bCs w:val="0"/>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1F252A3"/>
    <w:multiLevelType w:val="hybridMultilevel"/>
    <w:tmpl w:val="21368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105B38"/>
    <w:multiLevelType w:val="hybridMultilevel"/>
    <w:tmpl w:val="5C2EB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4C06F77"/>
    <w:multiLevelType w:val="hybridMultilevel"/>
    <w:tmpl w:val="EAAEB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912606"/>
    <w:multiLevelType w:val="hybridMultilevel"/>
    <w:tmpl w:val="418AB2BC"/>
    <w:lvl w:ilvl="0" w:tplc="561263F4">
      <w:start w:val="14"/>
      <w:numFmt w:val="decimal"/>
      <w:lvlText w:val="%1."/>
      <w:lvlJc w:val="left"/>
      <w:pPr>
        <w:ind w:left="360" w:hanging="360"/>
      </w:pPr>
      <w:rPr>
        <w:rFonts w:hint="default"/>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770A9B"/>
    <w:multiLevelType w:val="multilevel"/>
    <w:tmpl w:val="583ED9AA"/>
    <w:name w:val="WW8Num11323"/>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1" w15:restartNumberingAfterBreak="0">
    <w:nsid w:val="68264962"/>
    <w:multiLevelType w:val="hybridMultilevel"/>
    <w:tmpl w:val="11B215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96043"/>
    <w:multiLevelType w:val="multilevel"/>
    <w:tmpl w:val="B7F8409A"/>
    <w:name w:val="WW8Num1132243"/>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73" w15:restartNumberingAfterBreak="0">
    <w:nsid w:val="6B130123"/>
    <w:multiLevelType w:val="multilevel"/>
    <w:tmpl w:val="DB6C6C44"/>
    <w:name w:val="WW8Num113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4" w15:restartNumberingAfterBreak="0">
    <w:nsid w:val="6B4E4C00"/>
    <w:multiLevelType w:val="hybridMultilevel"/>
    <w:tmpl w:val="E6304550"/>
    <w:lvl w:ilvl="0" w:tplc="FFFFFFFF">
      <w:start w:val="1"/>
      <w:numFmt w:val="decimal"/>
      <w:lvlText w:val="%1."/>
      <w:lvlJc w:val="left"/>
      <w:pPr>
        <w:ind w:left="720" w:hanging="360"/>
      </w:pPr>
    </w:lvl>
    <w:lvl w:ilvl="1" w:tplc="04150011">
      <w:start w:val="1"/>
      <w:numFmt w:val="decimal"/>
      <w:lvlText w:val="%2)"/>
      <w:lvlJc w:val="left"/>
      <w:pPr>
        <w:ind w:left="36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C030662"/>
    <w:multiLevelType w:val="hybridMultilevel"/>
    <w:tmpl w:val="FCC6C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CCF100B"/>
    <w:multiLevelType w:val="multilevel"/>
    <w:tmpl w:val="81589FE6"/>
    <w:name w:val="WW8Num1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7" w15:restartNumberingAfterBreak="0">
    <w:nsid w:val="6D9D67A3"/>
    <w:multiLevelType w:val="multilevel"/>
    <w:tmpl w:val="C958EDC0"/>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lowerLetter"/>
      <w:lvlText w:val="%3)"/>
      <w:lvlJc w:val="left"/>
      <w:pPr>
        <w:ind w:left="1080" w:hanging="360"/>
      </w:pPr>
      <w:rPr>
        <w:rFonts w:ascii="Times New Roman" w:eastAsia="Times New Roman" w:hAnsi="Times New Roman" w:cs="Times New Roman"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DB90FCC"/>
    <w:multiLevelType w:val="hybridMultilevel"/>
    <w:tmpl w:val="C4EE6B96"/>
    <w:lvl w:ilvl="0" w:tplc="CB425854">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6A4343"/>
    <w:multiLevelType w:val="hybridMultilevel"/>
    <w:tmpl w:val="86ECB37E"/>
    <w:lvl w:ilvl="0" w:tplc="CF0810C4">
      <w:start w:val="1"/>
      <w:numFmt w:val="decimal"/>
      <w:lvlText w:val="%1."/>
      <w:lvlJc w:val="left"/>
      <w:pPr>
        <w:ind w:left="720" w:hanging="360"/>
      </w:pPr>
      <w:rPr>
        <w:rFonts w:eastAsiaTheme="maj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487DFA"/>
    <w:multiLevelType w:val="hybridMultilevel"/>
    <w:tmpl w:val="8C7CD77C"/>
    <w:name w:val="WW8Num113224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36D699C"/>
    <w:multiLevelType w:val="hybridMultilevel"/>
    <w:tmpl w:val="F7A64FCA"/>
    <w:lvl w:ilvl="0" w:tplc="89DAE9EA">
      <w:start w:val="1"/>
      <w:numFmt w:val="lowerLetter"/>
      <w:pStyle w:val="Tytutabeli"/>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75215358"/>
    <w:multiLevelType w:val="hybridMultilevel"/>
    <w:tmpl w:val="2B88679C"/>
    <w:lvl w:ilvl="0" w:tplc="6068FC2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36"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CC72FB"/>
    <w:multiLevelType w:val="hybridMultilevel"/>
    <w:tmpl w:val="9F562142"/>
    <w:lvl w:ilvl="0" w:tplc="0415000F">
      <w:start w:val="1"/>
      <w:numFmt w:val="decimal"/>
      <w:lvlText w:val="%1."/>
      <w:lvlJc w:val="left"/>
      <w:pPr>
        <w:ind w:left="360" w:hanging="360"/>
      </w:pPr>
    </w:lvl>
    <w:lvl w:ilvl="1" w:tplc="348092BA">
      <w:start w:val="1"/>
      <w:numFmt w:val="decimal"/>
      <w:lvlText w:val="%2."/>
      <w:lvlJc w:val="left"/>
      <w:pPr>
        <w:ind w:left="360" w:hanging="360"/>
      </w:pPr>
      <w:rPr>
        <w:i w:val="0"/>
        <w:iCs w:val="0"/>
      </w:rPr>
    </w:lvl>
    <w:lvl w:ilvl="2" w:tplc="45CE6ABC">
      <w:start w:val="1"/>
      <w:numFmt w:val="decimal"/>
      <w:lvlText w:val="%3)"/>
      <w:lvlJc w:val="left"/>
      <w:pPr>
        <w:ind w:left="360" w:hanging="360"/>
      </w:pPr>
      <w:rPr>
        <w:i w:val="0"/>
        <w:iCs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E81B33"/>
    <w:multiLevelType w:val="hybridMultilevel"/>
    <w:tmpl w:val="4254EF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360"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6306FAC"/>
    <w:multiLevelType w:val="hybridMultilevel"/>
    <w:tmpl w:val="EBDA8E3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76EE511C"/>
    <w:multiLevelType w:val="multilevel"/>
    <w:tmpl w:val="E10C2628"/>
    <w:lvl w:ilvl="0">
      <w:start w:val="1"/>
      <w:numFmt w:val="decimal"/>
      <w:lvlText w:val="%1)"/>
      <w:lvlJc w:val="left"/>
      <w:pPr>
        <w:ind w:left="360" w:hanging="360"/>
      </w:pPr>
      <w:rPr>
        <w:rFonts w:hint="default"/>
        <w:b w:val="0"/>
        <w:bCs/>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8036B24"/>
    <w:multiLevelType w:val="multilevel"/>
    <w:tmpl w:val="7D943AF6"/>
    <w:lvl w:ilvl="0">
      <w:start w:val="1"/>
      <w:numFmt w:val="decimal"/>
      <w:lvlText w:val="%1."/>
      <w:lvlJc w:val="left"/>
      <w:pPr>
        <w:ind w:left="360" w:hanging="360"/>
      </w:pPr>
      <w:rPr>
        <w:rFonts w:ascii="Times New Roman" w:eastAsia="Times New Roman" w:hAnsi="Times New Roman" w:cs="Times New Roman" w:hint="default"/>
        <w:b/>
        <w:bCs w:val="0"/>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83D0974"/>
    <w:multiLevelType w:val="multilevel"/>
    <w:tmpl w:val="F5CC405C"/>
    <w:lvl w:ilvl="0">
      <w:start w:val="1"/>
      <w:numFmt w:val="decimal"/>
      <w:lvlText w:val="%1)"/>
      <w:lvlJc w:val="left"/>
      <w:pPr>
        <w:ind w:left="1070" w:hanging="360"/>
      </w:pPr>
      <w:rPr>
        <w:rFonts w:ascii="Times New Roman" w:eastAsia="Times New Roman" w:hAnsi="Times New Roman" w:cs="Times New Roman"/>
      </w:rPr>
    </w:lvl>
    <w:lvl w:ilvl="1">
      <w:start w:val="1"/>
      <w:numFmt w:val="decimal"/>
      <w:lvlText w:val="%2)"/>
      <w:lvlJc w:val="left"/>
      <w:pPr>
        <w:ind w:left="1430" w:hanging="360"/>
      </w:pPr>
      <w:rPr>
        <w:rFonts w:ascii="Times New Roman" w:eastAsia="Times New Roman" w:hAnsi="Times New Roman" w:cs="Times New Roman"/>
      </w:rPr>
    </w:lvl>
    <w:lvl w:ilvl="2">
      <w:start w:val="1"/>
      <w:numFmt w:val="decimal"/>
      <w:lvlText w:val="%3)"/>
      <w:lvlJc w:val="left"/>
      <w:pPr>
        <w:ind w:left="1790" w:hanging="360"/>
      </w:pPr>
    </w:lvl>
    <w:lvl w:ilvl="3">
      <w:start w:val="1"/>
      <w:numFmt w:val="decimal"/>
      <w:lvlText w:val="%4."/>
      <w:lvlJc w:val="left"/>
      <w:pPr>
        <w:ind w:left="1778" w:hanging="360"/>
      </w:pPr>
      <w:rPr>
        <w:rFonts w:ascii="Times New Roman" w:eastAsia="Times New Roman" w:hAnsi="Times New Roman" w:cs="Times New Roman"/>
      </w:rPr>
    </w:lvl>
    <w:lvl w:ilvl="4">
      <w:start w:val="1"/>
      <w:numFmt w:val="decimal"/>
      <w:lvlText w:val="%5)"/>
      <w:lvlJc w:val="left"/>
      <w:pPr>
        <w:ind w:left="2510" w:hanging="360"/>
      </w:pPr>
      <w:rPr>
        <w:rFonts w:ascii="Times New Roman" w:eastAsia="Times New Roman" w:hAnsi="Times New Roman" w:cs="Times New Roman"/>
      </w:rPr>
    </w:lvl>
    <w:lvl w:ilvl="5">
      <w:start w:val="1"/>
      <w:numFmt w:val="lowerRoman"/>
      <w:lvlText w:val="(%6)"/>
      <w:lvlJc w:val="left"/>
      <w:pPr>
        <w:ind w:left="2870" w:hanging="360"/>
      </w:pPr>
    </w:lvl>
    <w:lvl w:ilvl="6">
      <w:start w:val="1"/>
      <w:numFmt w:val="decimal"/>
      <w:lvlText w:val="%7."/>
      <w:lvlJc w:val="left"/>
      <w:pPr>
        <w:ind w:left="3230" w:hanging="360"/>
      </w:pPr>
    </w:lvl>
    <w:lvl w:ilvl="7">
      <w:start w:val="1"/>
      <w:numFmt w:val="lowerLetter"/>
      <w:lvlText w:val="%8."/>
      <w:lvlJc w:val="left"/>
      <w:pPr>
        <w:ind w:left="3590" w:hanging="360"/>
      </w:pPr>
    </w:lvl>
    <w:lvl w:ilvl="8">
      <w:start w:val="1"/>
      <w:numFmt w:val="lowerRoman"/>
      <w:lvlText w:val="%9."/>
      <w:lvlJc w:val="left"/>
      <w:pPr>
        <w:ind w:left="3950" w:hanging="360"/>
      </w:pPr>
    </w:lvl>
  </w:abstractNum>
  <w:abstractNum w:abstractNumId="89" w15:restartNumberingAfterBreak="0">
    <w:nsid w:val="783E2729"/>
    <w:multiLevelType w:val="multilevel"/>
    <w:tmpl w:val="B922D422"/>
    <w:lvl w:ilvl="0">
      <w:start w:val="2"/>
      <w:numFmt w:val="decimal"/>
      <w:lvlText w:val="%1."/>
      <w:lvlJc w:val="left"/>
      <w:pPr>
        <w:ind w:left="360" w:hanging="360"/>
      </w:pPr>
      <w:rPr>
        <w:rFonts w:ascii="Times New Roman" w:eastAsia="Times New Roman" w:hAnsi="Times New Roman" w:cs="Times New Roman" w:hint="default"/>
        <w:b/>
        <w:bCs w:val="0"/>
      </w:rPr>
    </w:lvl>
    <w:lvl w:ilvl="1">
      <w:start w:val="2"/>
      <w:numFmt w:val="decimal"/>
      <w:lvlText w:val="%2."/>
      <w:lvlJc w:val="left"/>
      <w:pPr>
        <w:ind w:left="720" w:hanging="360"/>
      </w:pPr>
      <w:rPr>
        <w:rFonts w:ascii="Times New Roman" w:eastAsia="Times New Roman" w:hAnsi="Times New Roman" w:cs="Times New Roman" w:hint="default"/>
      </w:rPr>
    </w:lvl>
    <w:lvl w:ilvl="2">
      <w:start w:val="5"/>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068" w:hanging="360"/>
      </w:pPr>
      <w:rPr>
        <w:rFonts w:hint="default"/>
      </w:rPr>
    </w:lvl>
    <w:lvl w:ilvl="4">
      <w:start w:val="1"/>
      <w:numFmt w:val="decimal"/>
      <w:lvlText w:val="%5)"/>
      <w:lvlJc w:val="left"/>
      <w:pPr>
        <w:ind w:left="1211" w:hanging="360"/>
      </w:pPr>
      <w:rPr>
        <w:rFonts w:ascii="Times New Roman" w:eastAsia="Times New Roman" w:hAnsi="Times New Roman" w:cs="Times New Roman"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9A20280"/>
    <w:multiLevelType w:val="multilevel"/>
    <w:tmpl w:val="5052B112"/>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211"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79AB777B"/>
    <w:multiLevelType w:val="multilevel"/>
    <w:tmpl w:val="CE3C662A"/>
    <w:name w:val="WW8Num11325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92" w15:restartNumberingAfterBreak="0">
    <w:nsid w:val="7B0014D2"/>
    <w:multiLevelType w:val="hybridMultilevel"/>
    <w:tmpl w:val="CDACC3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BB40234"/>
    <w:multiLevelType w:val="hybridMultilevel"/>
    <w:tmpl w:val="4A32B68A"/>
    <w:lvl w:ilvl="0" w:tplc="3BA4843A">
      <w:start w:val="1"/>
      <w:numFmt w:val="decimal"/>
      <w:lvlText w:val="%1."/>
      <w:lvlJc w:val="left"/>
      <w:pPr>
        <w:ind w:left="1068" w:hanging="360"/>
      </w:pPr>
      <w:rPr>
        <w:rFonts w:ascii="Times New Roman" w:eastAsia="Times New Roman" w:hAnsi="Times New Roman" w:cs="Times New Roman"/>
      </w:rPr>
    </w:lvl>
    <w:lvl w:ilvl="1" w:tplc="16B4672A">
      <w:start w:val="4"/>
      <w:numFmt w:val="bullet"/>
      <w:lvlText w:val=""/>
      <w:lvlJc w:val="left"/>
      <w:pPr>
        <w:ind w:left="1788" w:hanging="360"/>
      </w:pPr>
      <w:rPr>
        <w:rFonts w:ascii="Symbol" w:eastAsia="Times New Roman" w:hAnsi="Symbol" w:cs="Times New Roman"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4" w15:restartNumberingAfterBreak="0">
    <w:nsid w:val="7D630364"/>
    <w:multiLevelType w:val="multilevel"/>
    <w:tmpl w:val="92B494B2"/>
    <w:name w:val="WW8Num11325"/>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num w:numId="1" w16cid:durableId="18316042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197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600055">
    <w:abstractNumId w:val="32"/>
  </w:num>
  <w:num w:numId="4" w16cid:durableId="1120032752">
    <w:abstractNumId w:val="38"/>
  </w:num>
  <w:num w:numId="5" w16cid:durableId="17972024">
    <w:abstractNumId w:val="33"/>
  </w:num>
  <w:num w:numId="6" w16cid:durableId="1748186795">
    <w:abstractNumId w:val="23"/>
  </w:num>
  <w:num w:numId="7" w16cid:durableId="448210741">
    <w:abstractNumId w:val="0"/>
  </w:num>
  <w:num w:numId="8" w16cid:durableId="848832268">
    <w:abstractNumId w:val="85"/>
  </w:num>
  <w:num w:numId="9" w16cid:durableId="1401514037">
    <w:abstractNumId w:val="81"/>
  </w:num>
  <w:num w:numId="10" w16cid:durableId="2111898382">
    <w:abstractNumId w:val="61"/>
  </w:num>
  <w:num w:numId="11" w16cid:durableId="653989445">
    <w:abstractNumId w:val="16"/>
  </w:num>
  <w:num w:numId="12" w16cid:durableId="1288655800">
    <w:abstractNumId w:val="4"/>
  </w:num>
  <w:num w:numId="13" w16cid:durableId="921572552">
    <w:abstractNumId w:val="39"/>
  </w:num>
  <w:num w:numId="14" w16cid:durableId="756682001">
    <w:abstractNumId w:val="57"/>
  </w:num>
  <w:num w:numId="15" w16cid:durableId="1440490082">
    <w:abstractNumId w:val="49"/>
  </w:num>
  <w:num w:numId="16" w16cid:durableId="1064451211">
    <w:abstractNumId w:val="46"/>
  </w:num>
  <w:num w:numId="17" w16cid:durableId="626552081">
    <w:abstractNumId w:val="51"/>
  </w:num>
  <w:num w:numId="18" w16cid:durableId="580219777">
    <w:abstractNumId w:val="14"/>
  </w:num>
  <w:num w:numId="19" w16cid:durableId="1386564205">
    <w:abstractNumId w:val="45"/>
  </w:num>
  <w:num w:numId="20" w16cid:durableId="1570379554">
    <w:abstractNumId w:val="7"/>
  </w:num>
  <w:num w:numId="21" w16cid:durableId="96292371">
    <w:abstractNumId w:val="42"/>
  </w:num>
  <w:num w:numId="22" w16cid:durableId="1612472637">
    <w:abstractNumId w:val="36"/>
  </w:num>
  <w:num w:numId="23" w16cid:durableId="1108087511">
    <w:abstractNumId w:val="71"/>
  </w:num>
  <w:num w:numId="24" w16cid:durableId="790630253">
    <w:abstractNumId w:val="92"/>
  </w:num>
  <w:num w:numId="25" w16cid:durableId="1340306894">
    <w:abstractNumId w:val="21"/>
  </w:num>
  <w:num w:numId="26" w16cid:durableId="1742364732">
    <w:abstractNumId w:val="34"/>
  </w:num>
  <w:num w:numId="27" w16cid:durableId="493109724">
    <w:abstractNumId w:val="75"/>
  </w:num>
  <w:num w:numId="28" w16cid:durableId="373968150">
    <w:abstractNumId w:val="24"/>
  </w:num>
  <w:num w:numId="29" w16cid:durableId="375739349">
    <w:abstractNumId w:val="10"/>
  </w:num>
  <w:num w:numId="30" w16cid:durableId="266891330">
    <w:abstractNumId w:val="44"/>
  </w:num>
  <w:num w:numId="31" w16cid:durableId="994065121">
    <w:abstractNumId w:val="56"/>
  </w:num>
  <w:num w:numId="32" w16cid:durableId="270557647">
    <w:abstractNumId w:val="63"/>
  </w:num>
  <w:num w:numId="33" w16cid:durableId="1142696077">
    <w:abstractNumId w:val="72"/>
  </w:num>
  <w:num w:numId="34" w16cid:durableId="1071611730">
    <w:abstractNumId w:val="20"/>
  </w:num>
  <w:num w:numId="35" w16cid:durableId="1537153839">
    <w:abstractNumId w:val="80"/>
  </w:num>
  <w:num w:numId="36" w16cid:durableId="809127428">
    <w:abstractNumId w:val="59"/>
  </w:num>
  <w:num w:numId="37" w16cid:durableId="1158956858">
    <w:abstractNumId w:val="67"/>
  </w:num>
  <w:num w:numId="38" w16cid:durableId="152986723">
    <w:abstractNumId w:val="91"/>
  </w:num>
  <w:num w:numId="39" w16cid:durableId="396366907">
    <w:abstractNumId w:val="22"/>
  </w:num>
  <w:num w:numId="40" w16cid:durableId="1802074477">
    <w:abstractNumId w:val="11"/>
  </w:num>
  <w:num w:numId="41" w16cid:durableId="728649013">
    <w:abstractNumId w:val="50"/>
  </w:num>
  <w:num w:numId="42" w16cid:durableId="1078941741">
    <w:abstractNumId w:val="41"/>
  </w:num>
  <w:num w:numId="43" w16cid:durableId="798885251">
    <w:abstractNumId w:val="19"/>
  </w:num>
  <w:num w:numId="44" w16cid:durableId="1995985233">
    <w:abstractNumId w:val="79"/>
  </w:num>
  <w:num w:numId="45" w16cid:durableId="2127499584">
    <w:abstractNumId w:val="37"/>
  </w:num>
  <w:num w:numId="46" w16cid:durableId="612984491">
    <w:abstractNumId w:val="82"/>
  </w:num>
  <w:num w:numId="47" w16cid:durableId="55475726">
    <w:abstractNumId w:val="52"/>
  </w:num>
  <w:num w:numId="48" w16cid:durableId="1085297043">
    <w:abstractNumId w:val="12"/>
  </w:num>
  <w:num w:numId="49" w16cid:durableId="2905424">
    <w:abstractNumId w:val="29"/>
  </w:num>
  <w:num w:numId="50" w16cid:durableId="2052732096">
    <w:abstractNumId w:val="64"/>
  </w:num>
  <w:num w:numId="51" w16cid:durableId="788860262">
    <w:abstractNumId w:val="30"/>
  </w:num>
  <w:num w:numId="52" w16cid:durableId="541553190">
    <w:abstractNumId w:val="78"/>
  </w:num>
  <w:num w:numId="53" w16cid:durableId="2129085123">
    <w:abstractNumId w:val="83"/>
  </w:num>
  <w:num w:numId="54" w16cid:durableId="1799225599">
    <w:abstractNumId w:val="74"/>
  </w:num>
  <w:num w:numId="55" w16cid:durableId="447548258">
    <w:abstractNumId w:val="31"/>
  </w:num>
  <w:num w:numId="56" w16cid:durableId="571425696">
    <w:abstractNumId w:val="15"/>
  </w:num>
  <w:num w:numId="57" w16cid:durableId="1120760462">
    <w:abstractNumId w:val="8"/>
  </w:num>
  <w:num w:numId="58" w16cid:durableId="2081172236">
    <w:abstractNumId w:val="55"/>
  </w:num>
  <w:num w:numId="59" w16cid:durableId="296450936">
    <w:abstractNumId w:val="58"/>
  </w:num>
  <w:num w:numId="60" w16cid:durableId="104735301">
    <w:abstractNumId w:val="69"/>
  </w:num>
  <w:num w:numId="61" w16cid:durableId="1111971265">
    <w:abstractNumId w:val="88"/>
  </w:num>
  <w:num w:numId="62" w16cid:durableId="580792632">
    <w:abstractNumId w:val="9"/>
  </w:num>
  <w:num w:numId="63" w16cid:durableId="909001764">
    <w:abstractNumId w:val="47"/>
  </w:num>
  <w:num w:numId="64" w16cid:durableId="768550892">
    <w:abstractNumId w:val="77"/>
  </w:num>
  <w:num w:numId="65" w16cid:durableId="134497243">
    <w:abstractNumId w:val="27"/>
  </w:num>
  <w:num w:numId="66" w16cid:durableId="1622107310">
    <w:abstractNumId w:val="89"/>
  </w:num>
  <w:num w:numId="67" w16cid:durableId="718019336">
    <w:abstractNumId w:val="65"/>
  </w:num>
  <w:num w:numId="68" w16cid:durableId="1867601257">
    <w:abstractNumId w:val="87"/>
  </w:num>
  <w:num w:numId="69" w16cid:durableId="844830278">
    <w:abstractNumId w:val="84"/>
  </w:num>
  <w:num w:numId="70" w16cid:durableId="842234367">
    <w:abstractNumId w:val="54"/>
  </w:num>
  <w:num w:numId="71" w16cid:durableId="501316502">
    <w:abstractNumId w:val="40"/>
  </w:num>
  <w:num w:numId="72" w16cid:durableId="2022080072">
    <w:abstractNumId w:val="25"/>
  </w:num>
  <w:num w:numId="73" w16cid:durableId="1827746602">
    <w:abstractNumId w:val="62"/>
  </w:num>
  <w:num w:numId="74" w16cid:durableId="1289049108">
    <w:abstractNumId w:val="60"/>
  </w:num>
  <w:num w:numId="75" w16cid:durableId="1389649246">
    <w:abstractNumId w:val="86"/>
  </w:num>
  <w:num w:numId="76" w16cid:durableId="1874687616">
    <w:abstractNumId w:val="68"/>
  </w:num>
  <w:num w:numId="77" w16cid:durableId="729499079">
    <w:abstractNumId w:val="5"/>
  </w:num>
  <w:num w:numId="78" w16cid:durableId="1336155408">
    <w:abstractNumId w:val="28"/>
  </w:num>
  <w:num w:numId="79" w16cid:durableId="709914405">
    <w:abstractNumId w:val="35"/>
  </w:num>
  <w:num w:numId="80" w16cid:durableId="1969700452">
    <w:abstractNumId w:val="48"/>
  </w:num>
  <w:num w:numId="81" w16cid:durableId="227808123">
    <w:abstractNumId w:val="90"/>
  </w:num>
  <w:num w:numId="82" w16cid:durableId="269047459">
    <w:abstractNumId w:val="66"/>
  </w:num>
  <w:num w:numId="83" w16cid:durableId="1100106937">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92"/>
    <w:rsid w:val="000025FE"/>
    <w:rsid w:val="00017DEE"/>
    <w:rsid w:val="00023E8D"/>
    <w:rsid w:val="000306CC"/>
    <w:rsid w:val="00032431"/>
    <w:rsid w:val="000367FB"/>
    <w:rsid w:val="00056A68"/>
    <w:rsid w:val="00062161"/>
    <w:rsid w:val="00067499"/>
    <w:rsid w:val="00067963"/>
    <w:rsid w:val="0007205D"/>
    <w:rsid w:val="000773BD"/>
    <w:rsid w:val="000779BA"/>
    <w:rsid w:val="00077A0F"/>
    <w:rsid w:val="00083889"/>
    <w:rsid w:val="000846A7"/>
    <w:rsid w:val="0008603C"/>
    <w:rsid w:val="000919FC"/>
    <w:rsid w:val="00095D3C"/>
    <w:rsid w:val="000B697C"/>
    <w:rsid w:val="000C3CE2"/>
    <w:rsid w:val="000C4AE8"/>
    <w:rsid w:val="000C7E45"/>
    <w:rsid w:val="000D14A5"/>
    <w:rsid w:val="000D475F"/>
    <w:rsid w:val="000D7731"/>
    <w:rsid w:val="000F062F"/>
    <w:rsid w:val="000F083D"/>
    <w:rsid w:val="000F1ECE"/>
    <w:rsid w:val="000F3FAC"/>
    <w:rsid w:val="000F6050"/>
    <w:rsid w:val="00103BC9"/>
    <w:rsid w:val="00112C14"/>
    <w:rsid w:val="00123FB7"/>
    <w:rsid w:val="00127A30"/>
    <w:rsid w:val="001337A7"/>
    <w:rsid w:val="00141167"/>
    <w:rsid w:val="00141802"/>
    <w:rsid w:val="00143F4B"/>
    <w:rsid w:val="00144CCA"/>
    <w:rsid w:val="001527C4"/>
    <w:rsid w:val="00154665"/>
    <w:rsid w:val="00171EDC"/>
    <w:rsid w:val="00172D4E"/>
    <w:rsid w:val="00174C93"/>
    <w:rsid w:val="00176AA6"/>
    <w:rsid w:val="00177D41"/>
    <w:rsid w:val="00181B6F"/>
    <w:rsid w:val="0018242B"/>
    <w:rsid w:val="00182C5E"/>
    <w:rsid w:val="00185F76"/>
    <w:rsid w:val="001942E5"/>
    <w:rsid w:val="00195E0B"/>
    <w:rsid w:val="001A2C7E"/>
    <w:rsid w:val="001A41E9"/>
    <w:rsid w:val="001A60B9"/>
    <w:rsid w:val="001B3F25"/>
    <w:rsid w:val="001B441F"/>
    <w:rsid w:val="001B4C7B"/>
    <w:rsid w:val="001D4D7B"/>
    <w:rsid w:val="001D793C"/>
    <w:rsid w:val="001F1C98"/>
    <w:rsid w:val="001F5F90"/>
    <w:rsid w:val="00220290"/>
    <w:rsid w:val="0022460F"/>
    <w:rsid w:val="00232758"/>
    <w:rsid w:val="00233B11"/>
    <w:rsid w:val="00235BF6"/>
    <w:rsid w:val="00240D47"/>
    <w:rsid w:val="00251E8F"/>
    <w:rsid w:val="00275383"/>
    <w:rsid w:val="0027574B"/>
    <w:rsid w:val="00280BCE"/>
    <w:rsid w:val="0028508D"/>
    <w:rsid w:val="0028531D"/>
    <w:rsid w:val="00291724"/>
    <w:rsid w:val="00295F6C"/>
    <w:rsid w:val="002977CE"/>
    <w:rsid w:val="002B23AA"/>
    <w:rsid w:val="002B585C"/>
    <w:rsid w:val="002B5C95"/>
    <w:rsid w:val="002D09ED"/>
    <w:rsid w:val="002D1826"/>
    <w:rsid w:val="002D746F"/>
    <w:rsid w:val="002D7C6C"/>
    <w:rsid w:val="002F4A84"/>
    <w:rsid w:val="002F4BBF"/>
    <w:rsid w:val="002F7DF0"/>
    <w:rsid w:val="00300302"/>
    <w:rsid w:val="00301BB7"/>
    <w:rsid w:val="00317DD6"/>
    <w:rsid w:val="00330C76"/>
    <w:rsid w:val="00334E2A"/>
    <w:rsid w:val="00342150"/>
    <w:rsid w:val="00342C66"/>
    <w:rsid w:val="00344350"/>
    <w:rsid w:val="00355300"/>
    <w:rsid w:val="00371145"/>
    <w:rsid w:val="00376834"/>
    <w:rsid w:val="00381504"/>
    <w:rsid w:val="00381CF1"/>
    <w:rsid w:val="00382A18"/>
    <w:rsid w:val="003868DF"/>
    <w:rsid w:val="00387533"/>
    <w:rsid w:val="003944D4"/>
    <w:rsid w:val="003B1E8C"/>
    <w:rsid w:val="003B21D4"/>
    <w:rsid w:val="003B361A"/>
    <w:rsid w:val="003C2C82"/>
    <w:rsid w:val="003C5D04"/>
    <w:rsid w:val="003D1C86"/>
    <w:rsid w:val="003D67BE"/>
    <w:rsid w:val="003E2B71"/>
    <w:rsid w:val="003F08C6"/>
    <w:rsid w:val="003F114B"/>
    <w:rsid w:val="003F3C83"/>
    <w:rsid w:val="0040028B"/>
    <w:rsid w:val="004163E2"/>
    <w:rsid w:val="00416F30"/>
    <w:rsid w:val="00424796"/>
    <w:rsid w:val="00425363"/>
    <w:rsid w:val="004260D3"/>
    <w:rsid w:val="00435BB1"/>
    <w:rsid w:val="004406D8"/>
    <w:rsid w:val="00446B11"/>
    <w:rsid w:val="00451015"/>
    <w:rsid w:val="0045211A"/>
    <w:rsid w:val="00452608"/>
    <w:rsid w:val="0045483D"/>
    <w:rsid w:val="0046247B"/>
    <w:rsid w:val="004661DC"/>
    <w:rsid w:val="004767B4"/>
    <w:rsid w:val="004807FD"/>
    <w:rsid w:val="00483B91"/>
    <w:rsid w:val="00484861"/>
    <w:rsid w:val="00486A95"/>
    <w:rsid w:val="00487FB1"/>
    <w:rsid w:val="004914D1"/>
    <w:rsid w:val="004A2B5A"/>
    <w:rsid w:val="004A2FD3"/>
    <w:rsid w:val="004A49D3"/>
    <w:rsid w:val="004B43C4"/>
    <w:rsid w:val="004C207E"/>
    <w:rsid w:val="004C4CA5"/>
    <w:rsid w:val="004D08E2"/>
    <w:rsid w:val="004D1ABB"/>
    <w:rsid w:val="004D3240"/>
    <w:rsid w:val="004D5F5D"/>
    <w:rsid w:val="004D729A"/>
    <w:rsid w:val="004E104D"/>
    <w:rsid w:val="004E6420"/>
    <w:rsid w:val="004F27A4"/>
    <w:rsid w:val="004F50C5"/>
    <w:rsid w:val="005116E8"/>
    <w:rsid w:val="00511F30"/>
    <w:rsid w:val="0051309C"/>
    <w:rsid w:val="00524DD4"/>
    <w:rsid w:val="00525BEA"/>
    <w:rsid w:val="00527D50"/>
    <w:rsid w:val="00532BD9"/>
    <w:rsid w:val="0053729B"/>
    <w:rsid w:val="005428F8"/>
    <w:rsid w:val="00542A43"/>
    <w:rsid w:val="00545483"/>
    <w:rsid w:val="0054621F"/>
    <w:rsid w:val="00555468"/>
    <w:rsid w:val="005574C6"/>
    <w:rsid w:val="00557DB0"/>
    <w:rsid w:val="00561846"/>
    <w:rsid w:val="005626EC"/>
    <w:rsid w:val="00565C97"/>
    <w:rsid w:val="005734F7"/>
    <w:rsid w:val="00574A47"/>
    <w:rsid w:val="00574A86"/>
    <w:rsid w:val="00576B94"/>
    <w:rsid w:val="0058441E"/>
    <w:rsid w:val="005915D3"/>
    <w:rsid w:val="00596694"/>
    <w:rsid w:val="00597704"/>
    <w:rsid w:val="005A0A7A"/>
    <w:rsid w:val="005A1334"/>
    <w:rsid w:val="005B3249"/>
    <w:rsid w:val="005B3843"/>
    <w:rsid w:val="005B3B19"/>
    <w:rsid w:val="005E0B85"/>
    <w:rsid w:val="005E25A2"/>
    <w:rsid w:val="005F0CEB"/>
    <w:rsid w:val="005F39C9"/>
    <w:rsid w:val="006024E5"/>
    <w:rsid w:val="006041C3"/>
    <w:rsid w:val="00615050"/>
    <w:rsid w:val="00624F33"/>
    <w:rsid w:val="00631AC9"/>
    <w:rsid w:val="006343A8"/>
    <w:rsid w:val="00643592"/>
    <w:rsid w:val="006437EE"/>
    <w:rsid w:val="0064391F"/>
    <w:rsid w:val="00663389"/>
    <w:rsid w:val="006711FA"/>
    <w:rsid w:val="00671659"/>
    <w:rsid w:val="006760E3"/>
    <w:rsid w:val="00692CFA"/>
    <w:rsid w:val="0069554E"/>
    <w:rsid w:val="006A23D9"/>
    <w:rsid w:val="006A33CB"/>
    <w:rsid w:val="006A5BB8"/>
    <w:rsid w:val="006C07C5"/>
    <w:rsid w:val="006C08E4"/>
    <w:rsid w:val="006C75FE"/>
    <w:rsid w:val="006D4CB4"/>
    <w:rsid w:val="006E1204"/>
    <w:rsid w:val="006E5132"/>
    <w:rsid w:val="006F0541"/>
    <w:rsid w:val="006F69F5"/>
    <w:rsid w:val="00702FA3"/>
    <w:rsid w:val="00711024"/>
    <w:rsid w:val="00711C05"/>
    <w:rsid w:val="00714099"/>
    <w:rsid w:val="007245A9"/>
    <w:rsid w:val="00727CE3"/>
    <w:rsid w:val="007321D5"/>
    <w:rsid w:val="00744411"/>
    <w:rsid w:val="00753C4B"/>
    <w:rsid w:val="0075724B"/>
    <w:rsid w:val="00775731"/>
    <w:rsid w:val="0078243B"/>
    <w:rsid w:val="00793FE9"/>
    <w:rsid w:val="0079511A"/>
    <w:rsid w:val="007A6BB4"/>
    <w:rsid w:val="007A7500"/>
    <w:rsid w:val="007B79AE"/>
    <w:rsid w:val="007B7E29"/>
    <w:rsid w:val="007C0AF9"/>
    <w:rsid w:val="007C2F2A"/>
    <w:rsid w:val="007C411B"/>
    <w:rsid w:val="007C6409"/>
    <w:rsid w:val="007D2D5B"/>
    <w:rsid w:val="007D3922"/>
    <w:rsid w:val="007D4787"/>
    <w:rsid w:val="007E4583"/>
    <w:rsid w:val="007E642F"/>
    <w:rsid w:val="007F4A98"/>
    <w:rsid w:val="007F61C0"/>
    <w:rsid w:val="0080709B"/>
    <w:rsid w:val="00807BA0"/>
    <w:rsid w:val="00812746"/>
    <w:rsid w:val="00816008"/>
    <w:rsid w:val="00816166"/>
    <w:rsid w:val="008169D8"/>
    <w:rsid w:val="00816E8D"/>
    <w:rsid w:val="00833386"/>
    <w:rsid w:val="008407BA"/>
    <w:rsid w:val="00842982"/>
    <w:rsid w:val="00843DA8"/>
    <w:rsid w:val="00850FD7"/>
    <w:rsid w:val="0086293D"/>
    <w:rsid w:val="00866FE0"/>
    <w:rsid w:val="0087485C"/>
    <w:rsid w:val="00876D9B"/>
    <w:rsid w:val="0088557F"/>
    <w:rsid w:val="008857B4"/>
    <w:rsid w:val="00886CC4"/>
    <w:rsid w:val="00891784"/>
    <w:rsid w:val="00891FD2"/>
    <w:rsid w:val="008B07CC"/>
    <w:rsid w:val="008B5EBA"/>
    <w:rsid w:val="008C0750"/>
    <w:rsid w:val="008C6549"/>
    <w:rsid w:val="008D154D"/>
    <w:rsid w:val="008D5AA1"/>
    <w:rsid w:val="008D6B7B"/>
    <w:rsid w:val="008E2831"/>
    <w:rsid w:val="008F0261"/>
    <w:rsid w:val="008F79FB"/>
    <w:rsid w:val="00904D38"/>
    <w:rsid w:val="00912FE7"/>
    <w:rsid w:val="00914743"/>
    <w:rsid w:val="00924F2C"/>
    <w:rsid w:val="00941294"/>
    <w:rsid w:val="00941340"/>
    <w:rsid w:val="00943379"/>
    <w:rsid w:val="009516D6"/>
    <w:rsid w:val="00960B2D"/>
    <w:rsid w:val="00962786"/>
    <w:rsid w:val="009844E6"/>
    <w:rsid w:val="00985B3A"/>
    <w:rsid w:val="00995183"/>
    <w:rsid w:val="009A449B"/>
    <w:rsid w:val="009B0B60"/>
    <w:rsid w:val="009B5CF8"/>
    <w:rsid w:val="009C5C87"/>
    <w:rsid w:val="009E0618"/>
    <w:rsid w:val="009E2BD7"/>
    <w:rsid w:val="009E39BB"/>
    <w:rsid w:val="009E6B09"/>
    <w:rsid w:val="009F1D03"/>
    <w:rsid w:val="00A01273"/>
    <w:rsid w:val="00A07751"/>
    <w:rsid w:val="00A1351B"/>
    <w:rsid w:val="00A1768C"/>
    <w:rsid w:val="00A26254"/>
    <w:rsid w:val="00A322ED"/>
    <w:rsid w:val="00A3302C"/>
    <w:rsid w:val="00A414FE"/>
    <w:rsid w:val="00A45F25"/>
    <w:rsid w:val="00A4631B"/>
    <w:rsid w:val="00A57D19"/>
    <w:rsid w:val="00A620E9"/>
    <w:rsid w:val="00A62716"/>
    <w:rsid w:val="00A62B9A"/>
    <w:rsid w:val="00A70F22"/>
    <w:rsid w:val="00A72CF5"/>
    <w:rsid w:val="00A741A0"/>
    <w:rsid w:val="00A82A27"/>
    <w:rsid w:val="00A93A31"/>
    <w:rsid w:val="00A97154"/>
    <w:rsid w:val="00AD674E"/>
    <w:rsid w:val="00AE39A5"/>
    <w:rsid w:val="00AE4785"/>
    <w:rsid w:val="00AE4C4E"/>
    <w:rsid w:val="00B0137E"/>
    <w:rsid w:val="00B1408D"/>
    <w:rsid w:val="00B140CA"/>
    <w:rsid w:val="00B21322"/>
    <w:rsid w:val="00B22022"/>
    <w:rsid w:val="00B31AEC"/>
    <w:rsid w:val="00B34D41"/>
    <w:rsid w:val="00B42572"/>
    <w:rsid w:val="00B50DFA"/>
    <w:rsid w:val="00B51550"/>
    <w:rsid w:val="00B558A1"/>
    <w:rsid w:val="00B65D3A"/>
    <w:rsid w:val="00B664A3"/>
    <w:rsid w:val="00B71B45"/>
    <w:rsid w:val="00B85E35"/>
    <w:rsid w:val="00B86D50"/>
    <w:rsid w:val="00B86D94"/>
    <w:rsid w:val="00B92802"/>
    <w:rsid w:val="00BA1E26"/>
    <w:rsid w:val="00BB399A"/>
    <w:rsid w:val="00BB7409"/>
    <w:rsid w:val="00BC54BE"/>
    <w:rsid w:val="00BC5FE8"/>
    <w:rsid w:val="00BD09C4"/>
    <w:rsid w:val="00BD1A3D"/>
    <w:rsid w:val="00BD5E68"/>
    <w:rsid w:val="00BE48CC"/>
    <w:rsid w:val="00BF3450"/>
    <w:rsid w:val="00BF3BE6"/>
    <w:rsid w:val="00C02014"/>
    <w:rsid w:val="00C05A8D"/>
    <w:rsid w:val="00C06A76"/>
    <w:rsid w:val="00C10D14"/>
    <w:rsid w:val="00C15861"/>
    <w:rsid w:val="00C177A1"/>
    <w:rsid w:val="00C21858"/>
    <w:rsid w:val="00C25E7D"/>
    <w:rsid w:val="00C364DA"/>
    <w:rsid w:val="00C36B3E"/>
    <w:rsid w:val="00C36FCD"/>
    <w:rsid w:val="00C53C40"/>
    <w:rsid w:val="00C55733"/>
    <w:rsid w:val="00C642B0"/>
    <w:rsid w:val="00C75A69"/>
    <w:rsid w:val="00C83420"/>
    <w:rsid w:val="00C94602"/>
    <w:rsid w:val="00CA28D3"/>
    <w:rsid w:val="00CB12BA"/>
    <w:rsid w:val="00CB5388"/>
    <w:rsid w:val="00CC29A4"/>
    <w:rsid w:val="00CD24E8"/>
    <w:rsid w:val="00CD2BA0"/>
    <w:rsid w:val="00CD7122"/>
    <w:rsid w:val="00CE21BF"/>
    <w:rsid w:val="00CE6FA1"/>
    <w:rsid w:val="00CF087A"/>
    <w:rsid w:val="00CF2BF1"/>
    <w:rsid w:val="00CF45DA"/>
    <w:rsid w:val="00CF5822"/>
    <w:rsid w:val="00D10F67"/>
    <w:rsid w:val="00D13267"/>
    <w:rsid w:val="00D20E1C"/>
    <w:rsid w:val="00D3046E"/>
    <w:rsid w:val="00D406BC"/>
    <w:rsid w:val="00D455BE"/>
    <w:rsid w:val="00D46544"/>
    <w:rsid w:val="00D46668"/>
    <w:rsid w:val="00D50D4E"/>
    <w:rsid w:val="00D53BA5"/>
    <w:rsid w:val="00D60067"/>
    <w:rsid w:val="00D669EC"/>
    <w:rsid w:val="00D70AC9"/>
    <w:rsid w:val="00D75073"/>
    <w:rsid w:val="00D763AC"/>
    <w:rsid w:val="00D84449"/>
    <w:rsid w:val="00DA0048"/>
    <w:rsid w:val="00DB1665"/>
    <w:rsid w:val="00DB7483"/>
    <w:rsid w:val="00DD2F08"/>
    <w:rsid w:val="00DD44E3"/>
    <w:rsid w:val="00DD4B18"/>
    <w:rsid w:val="00DE6150"/>
    <w:rsid w:val="00DF1795"/>
    <w:rsid w:val="00DF71D8"/>
    <w:rsid w:val="00E03DA1"/>
    <w:rsid w:val="00E078C7"/>
    <w:rsid w:val="00E32A67"/>
    <w:rsid w:val="00E37C41"/>
    <w:rsid w:val="00E46DB5"/>
    <w:rsid w:val="00E515AA"/>
    <w:rsid w:val="00E62674"/>
    <w:rsid w:val="00E65F95"/>
    <w:rsid w:val="00E66AB5"/>
    <w:rsid w:val="00E705E1"/>
    <w:rsid w:val="00E71950"/>
    <w:rsid w:val="00E72048"/>
    <w:rsid w:val="00E7464E"/>
    <w:rsid w:val="00E916DD"/>
    <w:rsid w:val="00E94A2A"/>
    <w:rsid w:val="00EA4872"/>
    <w:rsid w:val="00EB5196"/>
    <w:rsid w:val="00EC0BB0"/>
    <w:rsid w:val="00EC74B0"/>
    <w:rsid w:val="00EE5CA1"/>
    <w:rsid w:val="00EE5E85"/>
    <w:rsid w:val="00EF0E4A"/>
    <w:rsid w:val="00EF4F3D"/>
    <w:rsid w:val="00F021A5"/>
    <w:rsid w:val="00F15D20"/>
    <w:rsid w:val="00F426FE"/>
    <w:rsid w:val="00F82F73"/>
    <w:rsid w:val="00F84BE8"/>
    <w:rsid w:val="00F8605E"/>
    <w:rsid w:val="00F97FCE"/>
    <w:rsid w:val="00FA0514"/>
    <w:rsid w:val="00FA2384"/>
    <w:rsid w:val="00FB107B"/>
    <w:rsid w:val="00FB467D"/>
    <w:rsid w:val="00FC24DE"/>
    <w:rsid w:val="00FD59E2"/>
    <w:rsid w:val="00FD6F28"/>
    <w:rsid w:val="00FD7033"/>
    <w:rsid w:val="00FF2920"/>
    <w:rsid w:val="00FF49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3D33"/>
  <w15:docId w15:val="{94AD7A5C-205C-4548-BC34-CA8CBD192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3592"/>
    <w:pPr>
      <w:spacing w:after="4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BD09C4"/>
    <w:pPr>
      <w:keepNext/>
      <w:numPr>
        <w:numId w:val="4"/>
      </w:numPr>
      <w:spacing w:after="0"/>
      <w:outlineLvl w:val="0"/>
    </w:pPr>
    <w:rPr>
      <w:b/>
      <w:sz w:val="24"/>
      <w:szCs w:val="23"/>
    </w:rPr>
  </w:style>
  <w:style w:type="paragraph" w:styleId="Nagwek2">
    <w:name w:val="heading 2"/>
    <w:basedOn w:val="Normalny"/>
    <w:next w:val="Normalny"/>
    <w:link w:val="Nagwek2Znak"/>
    <w:semiHidden/>
    <w:unhideWhenUsed/>
    <w:qFormat/>
    <w:rsid w:val="00643592"/>
    <w:pPr>
      <w:keepNext/>
      <w:numPr>
        <w:ilvl w:val="1"/>
        <w:numId w:val="1"/>
      </w:numPr>
      <w:spacing w:before="120" w:after="120"/>
      <w:outlineLvl w:val="1"/>
    </w:pPr>
    <w:rPr>
      <w:rFonts w:eastAsia="Calibri"/>
      <w:i/>
      <w:iCs/>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09C4"/>
    <w:rPr>
      <w:rFonts w:ascii="Times New Roman" w:eastAsia="Times New Roman" w:hAnsi="Times New Roman" w:cs="Times New Roman"/>
      <w:b/>
      <w:sz w:val="24"/>
      <w:szCs w:val="23"/>
      <w:lang w:eastAsia="pl-PL"/>
    </w:rPr>
  </w:style>
  <w:style w:type="character" w:customStyle="1" w:styleId="Nagwek2Znak">
    <w:name w:val="Nagłówek 2 Znak"/>
    <w:basedOn w:val="Domylnaczcionkaakapitu"/>
    <w:link w:val="Nagwek2"/>
    <w:semiHidden/>
    <w:rsid w:val="00643592"/>
    <w:rPr>
      <w:rFonts w:ascii="Times New Roman" w:eastAsia="Calibri" w:hAnsi="Times New Roman" w:cs="Times New Roman"/>
      <w:i/>
      <w:iCs/>
      <w:sz w:val="24"/>
      <w:szCs w:val="26"/>
    </w:rPr>
  </w:style>
  <w:style w:type="character" w:styleId="Pogrubienie">
    <w:name w:val="Strong"/>
    <w:qFormat/>
    <w:rsid w:val="00643592"/>
    <w:rPr>
      <w:b/>
      <w:bCs/>
      <w:strike w:val="0"/>
      <w:dstrike w:val="0"/>
      <w:sz w:val="28"/>
      <w:u w:val="none"/>
      <w:effect w:val="none"/>
      <w:vertAlign w:val="baseline"/>
    </w:rPr>
  </w:style>
  <w:style w:type="character" w:customStyle="1" w:styleId="TekstprzypisudolnegoZnak">
    <w:name w:val="Tekst przypisu dolnego Znak"/>
    <w:aliases w:val="Znak Znak,Footnote Text Char Znak"/>
    <w:basedOn w:val="Domylnaczcionkaakapitu"/>
    <w:link w:val="Tekstprzypisudolnego"/>
    <w:locked/>
    <w:rsid w:val="00643592"/>
    <w:rPr>
      <w:rFonts w:ascii="Times New Roman" w:eastAsia="Times New Roman" w:hAnsi="Times New Roman" w:cs="Times New Roman"/>
      <w:sz w:val="20"/>
      <w:szCs w:val="20"/>
      <w:lang w:eastAsia="pl-PL"/>
    </w:rPr>
  </w:style>
  <w:style w:type="paragraph" w:styleId="Tekstprzypisudolnego">
    <w:name w:val="footnote text"/>
    <w:aliases w:val="Znak,Footnote Text Char"/>
    <w:basedOn w:val="Normalny"/>
    <w:link w:val="TekstprzypisudolnegoZnak"/>
    <w:unhideWhenUsed/>
    <w:rsid w:val="00643592"/>
    <w:rPr>
      <w:sz w:val="20"/>
      <w:szCs w:val="20"/>
    </w:rPr>
  </w:style>
  <w:style w:type="character" w:customStyle="1" w:styleId="TekstprzypisudolnegoZnak1">
    <w:name w:val="Tekst przypisu dolnego Znak1"/>
    <w:basedOn w:val="Domylnaczcionkaakapitu"/>
    <w:uiPriority w:val="99"/>
    <w:semiHidden/>
    <w:rsid w:val="0064359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43592"/>
    <w:pPr>
      <w:tabs>
        <w:tab w:val="center" w:pos="4536"/>
        <w:tab w:val="right" w:pos="9072"/>
      </w:tabs>
    </w:pPr>
  </w:style>
  <w:style w:type="character" w:customStyle="1" w:styleId="NagwekZnak">
    <w:name w:val="Nagłówek Znak"/>
    <w:basedOn w:val="Domylnaczcionkaakapitu"/>
    <w:link w:val="Nagwek"/>
    <w:rsid w:val="00643592"/>
    <w:rPr>
      <w:rFonts w:ascii="Times New Roman" w:eastAsia="Times New Roman" w:hAnsi="Times New Roman" w:cs="Times New Roman"/>
      <w:szCs w:val="24"/>
      <w:lang w:eastAsia="pl-PL"/>
    </w:rPr>
  </w:style>
  <w:style w:type="paragraph" w:customStyle="1" w:styleId="center">
    <w:name w:val="center"/>
    <w:basedOn w:val="Normalny"/>
    <w:rsid w:val="00643592"/>
    <w:pPr>
      <w:jc w:val="center"/>
    </w:pPr>
  </w:style>
  <w:style w:type="paragraph" w:customStyle="1" w:styleId="Tytutabeli">
    <w:name w:val="Tytuł tabeli"/>
    <w:basedOn w:val="Normalny"/>
    <w:autoRedefine/>
    <w:rsid w:val="00D70AC9"/>
    <w:pPr>
      <w:numPr>
        <w:numId w:val="9"/>
      </w:numPr>
      <w:spacing w:before="40" w:line="276" w:lineRule="auto"/>
    </w:pPr>
    <w:rPr>
      <w:rFonts w:eastAsia="Univers-PL"/>
      <w:iCs/>
      <w:sz w:val="24"/>
    </w:rPr>
  </w:style>
  <w:style w:type="paragraph" w:customStyle="1" w:styleId="Styl1">
    <w:name w:val="Styl1"/>
    <w:basedOn w:val="Normalny"/>
    <w:qFormat/>
    <w:rsid w:val="00643592"/>
    <w:pPr>
      <w:spacing w:line="360" w:lineRule="auto"/>
    </w:pPr>
    <w:rPr>
      <w:rFonts w:ascii="Arial" w:hAnsi="Arial" w:cs="Arial"/>
      <w:b/>
      <w:bCs/>
    </w:rPr>
  </w:style>
  <w:style w:type="paragraph" w:customStyle="1" w:styleId="Style">
    <w:name w:val="Style"/>
    <w:basedOn w:val="Normalny"/>
    <w:semiHidden/>
    <w:rsid w:val="00643592"/>
    <w:rPr>
      <w:sz w:val="20"/>
      <w:szCs w:val="20"/>
    </w:rPr>
  </w:style>
  <w:style w:type="paragraph" w:customStyle="1" w:styleId="Default">
    <w:name w:val="Default"/>
    <w:rsid w:val="006435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C36B3E"/>
    <w:pPr>
      <w:ind w:left="720"/>
      <w:contextualSpacing/>
    </w:pPr>
  </w:style>
  <w:style w:type="table" w:styleId="Tabela-Siatka">
    <w:name w:val="Table Grid"/>
    <w:basedOn w:val="Standardowy"/>
    <w:uiPriority w:val="59"/>
    <w:rsid w:val="003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4F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03BC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BC9"/>
    <w:rPr>
      <w:rFonts w:ascii="Tahoma" w:eastAsia="Times New Roman" w:hAnsi="Tahoma" w:cs="Tahoma"/>
      <w:sz w:val="16"/>
      <w:szCs w:val="16"/>
      <w:lang w:eastAsia="pl-PL"/>
    </w:rPr>
  </w:style>
  <w:style w:type="paragraph" w:styleId="NormalnyWeb">
    <w:name w:val="Normal (Web)"/>
    <w:basedOn w:val="Normalny"/>
    <w:uiPriority w:val="99"/>
    <w:unhideWhenUsed/>
    <w:rsid w:val="0088557F"/>
    <w:pPr>
      <w:spacing w:before="100" w:beforeAutospacing="1" w:after="119"/>
      <w:jc w:val="left"/>
    </w:pPr>
    <w:rPr>
      <w:sz w:val="24"/>
    </w:rPr>
  </w:style>
  <w:style w:type="character" w:styleId="Hipercze">
    <w:name w:val="Hyperlink"/>
    <w:basedOn w:val="Domylnaczcionkaakapitu"/>
    <w:uiPriority w:val="99"/>
    <w:semiHidden/>
    <w:unhideWhenUsed/>
    <w:rsid w:val="005B3249"/>
    <w:rPr>
      <w:color w:val="0000FF"/>
      <w:u w:val="single"/>
    </w:rPr>
  </w:style>
  <w:style w:type="character" w:styleId="Odwoaniedokomentarza">
    <w:name w:val="annotation reference"/>
    <w:basedOn w:val="Domylnaczcionkaakapitu"/>
    <w:uiPriority w:val="99"/>
    <w:semiHidden/>
    <w:unhideWhenUsed/>
    <w:rsid w:val="007245A9"/>
    <w:rPr>
      <w:sz w:val="16"/>
      <w:szCs w:val="16"/>
    </w:rPr>
  </w:style>
  <w:style w:type="paragraph" w:styleId="Tekstkomentarza">
    <w:name w:val="annotation text"/>
    <w:basedOn w:val="Normalny"/>
    <w:link w:val="TekstkomentarzaZnak"/>
    <w:uiPriority w:val="99"/>
    <w:unhideWhenUsed/>
    <w:rsid w:val="007245A9"/>
    <w:rPr>
      <w:sz w:val="20"/>
      <w:szCs w:val="20"/>
    </w:rPr>
  </w:style>
  <w:style w:type="character" w:customStyle="1" w:styleId="TekstkomentarzaZnak">
    <w:name w:val="Tekst komentarza Znak"/>
    <w:basedOn w:val="Domylnaczcionkaakapitu"/>
    <w:link w:val="Tekstkomentarza"/>
    <w:uiPriority w:val="99"/>
    <w:semiHidden/>
    <w:rsid w:val="00724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45A9"/>
    <w:rPr>
      <w:b/>
      <w:bCs/>
    </w:rPr>
  </w:style>
  <w:style w:type="character" w:customStyle="1" w:styleId="TematkomentarzaZnak">
    <w:name w:val="Temat komentarza Znak"/>
    <w:basedOn w:val="TekstkomentarzaZnak"/>
    <w:link w:val="Tematkomentarza"/>
    <w:uiPriority w:val="99"/>
    <w:semiHidden/>
    <w:rsid w:val="007245A9"/>
    <w:rPr>
      <w:rFonts w:ascii="Times New Roman" w:eastAsia="Times New Roman" w:hAnsi="Times New Roman" w:cs="Times New Roman"/>
      <w:b/>
      <w:bCs/>
      <w:sz w:val="20"/>
      <w:szCs w:val="20"/>
      <w:lang w:eastAsia="pl-PL"/>
    </w:rPr>
  </w:style>
  <w:style w:type="paragraph" w:customStyle="1" w:styleId="CZWSPPKTczwsplnapunktw">
    <w:name w:val="CZ_WSP_PKT – część wspólna punktów"/>
    <w:basedOn w:val="Normalny"/>
    <w:next w:val="Normalny"/>
    <w:uiPriority w:val="16"/>
    <w:qFormat/>
    <w:rsid w:val="0027574B"/>
    <w:pPr>
      <w:spacing w:after="0" w:line="360" w:lineRule="auto"/>
    </w:pPr>
    <w:rPr>
      <w:rFonts w:ascii="Times" w:hAnsi="Times" w:cs="Arial"/>
      <w:bCs/>
      <w:sz w:val="24"/>
      <w:szCs w:val="20"/>
    </w:rPr>
  </w:style>
  <w:style w:type="paragraph" w:customStyle="1" w:styleId="Textbody">
    <w:name w:val="Text body"/>
    <w:basedOn w:val="Standard"/>
    <w:rsid w:val="00EF0E4A"/>
    <w:pPr>
      <w:spacing w:after="120"/>
    </w:pPr>
  </w:style>
  <w:style w:type="character" w:customStyle="1" w:styleId="apple-converted-space">
    <w:name w:val="apple-converted-space"/>
    <w:basedOn w:val="Domylnaczcionkaakapitu"/>
    <w:rsid w:val="004260D3"/>
  </w:style>
  <w:style w:type="paragraph" w:styleId="Stopka">
    <w:name w:val="footer"/>
    <w:basedOn w:val="Normalny"/>
    <w:link w:val="StopkaZnak"/>
    <w:uiPriority w:val="99"/>
    <w:unhideWhenUsed/>
    <w:rsid w:val="00C94602"/>
    <w:pPr>
      <w:tabs>
        <w:tab w:val="center" w:pos="4536"/>
        <w:tab w:val="right" w:pos="9072"/>
      </w:tabs>
      <w:spacing w:after="0"/>
    </w:pPr>
  </w:style>
  <w:style w:type="character" w:customStyle="1" w:styleId="StopkaZnak">
    <w:name w:val="Stopka Znak"/>
    <w:basedOn w:val="Domylnaczcionkaakapitu"/>
    <w:link w:val="Stopka"/>
    <w:uiPriority w:val="99"/>
    <w:rsid w:val="00C94602"/>
    <w:rPr>
      <w:rFonts w:ascii="Times New Roman" w:eastAsia="Times New Roman" w:hAnsi="Times New Roman" w:cs="Times New Roman"/>
      <w:szCs w:val="24"/>
      <w:lang w:eastAsia="pl-PL"/>
    </w:rPr>
  </w:style>
  <w:style w:type="character" w:customStyle="1" w:styleId="NagwekZnak1">
    <w:name w:val="Nagłówek Znak1"/>
    <w:basedOn w:val="Domylnaczcionkaakapitu"/>
    <w:rsid w:val="00E078C7"/>
    <w:rPr>
      <w:rFonts w:ascii="Calibri" w:eastAsia="Times New Roman" w:hAnsi="Calibri" w:cs="Calibri"/>
      <w:kern w:val="0"/>
      <w:lang w:val="en-US" w:bidi="en-US"/>
    </w:rPr>
  </w:style>
  <w:style w:type="character" w:customStyle="1" w:styleId="TekstkomentarzaZnak1">
    <w:name w:val="Tekst komentarza Znak1"/>
    <w:basedOn w:val="Domylnaczcionkaakapitu"/>
    <w:uiPriority w:val="99"/>
    <w:rsid w:val="00E078C7"/>
    <w:rPr>
      <w:rFonts w:ascii="Calibri" w:eastAsia="Times New Roman" w:hAnsi="Calibri" w:cs="Calibri"/>
      <w:kern w:val="0"/>
      <w:sz w:val="20"/>
      <w:szCs w:val="20"/>
      <w:lang w:val="en-US" w:bidi="en-US"/>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34"/>
    <w:qFormat/>
    <w:locked/>
    <w:rsid w:val="00E078C7"/>
    <w:rPr>
      <w:rFonts w:ascii="Times New Roman" w:eastAsia="Times New Roman" w:hAnsi="Times New Roman" w:cs="Times New Roman"/>
      <w:szCs w:val="24"/>
      <w:lang w:eastAsia="pl-PL"/>
    </w:rPr>
  </w:style>
  <w:style w:type="character" w:customStyle="1" w:styleId="cf01">
    <w:name w:val="cf01"/>
    <w:basedOn w:val="Domylnaczcionkaakapitu"/>
    <w:rsid w:val="00524DD4"/>
    <w:rPr>
      <w:rFonts w:ascii="Segoe UI" w:hAnsi="Segoe UI" w:cs="Segoe UI" w:hint="default"/>
      <w:sz w:val="18"/>
      <w:szCs w:val="18"/>
    </w:rPr>
  </w:style>
  <w:style w:type="character" w:customStyle="1" w:styleId="cf11">
    <w:name w:val="cf11"/>
    <w:basedOn w:val="Domylnaczcionkaakapitu"/>
    <w:rsid w:val="005A1334"/>
    <w:rPr>
      <w:rFonts w:ascii="Segoe UI" w:hAnsi="Segoe UI" w:cs="Segoe UI" w:hint="default"/>
      <w:sz w:val="18"/>
      <w:szCs w:val="18"/>
    </w:rPr>
  </w:style>
  <w:style w:type="paragraph" w:styleId="Tekstprzypisukocowego">
    <w:name w:val="endnote text"/>
    <w:basedOn w:val="Normalny"/>
    <w:link w:val="TekstprzypisukocowegoZnak"/>
    <w:uiPriority w:val="99"/>
    <w:semiHidden/>
    <w:unhideWhenUsed/>
    <w:rsid w:val="00C75A69"/>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75A6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75A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672708">
      <w:bodyDiv w:val="1"/>
      <w:marLeft w:val="0"/>
      <w:marRight w:val="0"/>
      <w:marTop w:val="0"/>
      <w:marBottom w:val="0"/>
      <w:divBdr>
        <w:top w:val="none" w:sz="0" w:space="0" w:color="auto"/>
        <w:left w:val="none" w:sz="0" w:space="0" w:color="auto"/>
        <w:bottom w:val="none" w:sz="0" w:space="0" w:color="auto"/>
        <w:right w:val="none" w:sz="0" w:space="0" w:color="auto"/>
      </w:divBdr>
    </w:div>
    <w:div w:id="150099239">
      <w:bodyDiv w:val="1"/>
      <w:marLeft w:val="0"/>
      <w:marRight w:val="0"/>
      <w:marTop w:val="0"/>
      <w:marBottom w:val="0"/>
      <w:divBdr>
        <w:top w:val="none" w:sz="0" w:space="0" w:color="auto"/>
        <w:left w:val="none" w:sz="0" w:space="0" w:color="auto"/>
        <w:bottom w:val="none" w:sz="0" w:space="0" w:color="auto"/>
        <w:right w:val="none" w:sz="0" w:space="0" w:color="auto"/>
      </w:divBdr>
    </w:div>
    <w:div w:id="186792739">
      <w:bodyDiv w:val="1"/>
      <w:marLeft w:val="0"/>
      <w:marRight w:val="0"/>
      <w:marTop w:val="0"/>
      <w:marBottom w:val="0"/>
      <w:divBdr>
        <w:top w:val="none" w:sz="0" w:space="0" w:color="auto"/>
        <w:left w:val="none" w:sz="0" w:space="0" w:color="auto"/>
        <w:bottom w:val="none" w:sz="0" w:space="0" w:color="auto"/>
        <w:right w:val="none" w:sz="0" w:space="0" w:color="auto"/>
      </w:divBdr>
    </w:div>
    <w:div w:id="267280551">
      <w:bodyDiv w:val="1"/>
      <w:marLeft w:val="0"/>
      <w:marRight w:val="0"/>
      <w:marTop w:val="0"/>
      <w:marBottom w:val="0"/>
      <w:divBdr>
        <w:top w:val="none" w:sz="0" w:space="0" w:color="auto"/>
        <w:left w:val="none" w:sz="0" w:space="0" w:color="auto"/>
        <w:bottom w:val="none" w:sz="0" w:space="0" w:color="auto"/>
        <w:right w:val="none" w:sz="0" w:space="0" w:color="auto"/>
      </w:divBdr>
    </w:div>
    <w:div w:id="430900098">
      <w:bodyDiv w:val="1"/>
      <w:marLeft w:val="0"/>
      <w:marRight w:val="0"/>
      <w:marTop w:val="0"/>
      <w:marBottom w:val="0"/>
      <w:divBdr>
        <w:top w:val="none" w:sz="0" w:space="0" w:color="auto"/>
        <w:left w:val="none" w:sz="0" w:space="0" w:color="auto"/>
        <w:bottom w:val="none" w:sz="0" w:space="0" w:color="auto"/>
        <w:right w:val="none" w:sz="0" w:space="0" w:color="auto"/>
      </w:divBdr>
    </w:div>
    <w:div w:id="483397741">
      <w:bodyDiv w:val="1"/>
      <w:marLeft w:val="0"/>
      <w:marRight w:val="0"/>
      <w:marTop w:val="0"/>
      <w:marBottom w:val="0"/>
      <w:divBdr>
        <w:top w:val="none" w:sz="0" w:space="0" w:color="auto"/>
        <w:left w:val="none" w:sz="0" w:space="0" w:color="auto"/>
        <w:bottom w:val="none" w:sz="0" w:space="0" w:color="auto"/>
        <w:right w:val="none" w:sz="0" w:space="0" w:color="auto"/>
      </w:divBdr>
    </w:div>
    <w:div w:id="486824006">
      <w:bodyDiv w:val="1"/>
      <w:marLeft w:val="0"/>
      <w:marRight w:val="0"/>
      <w:marTop w:val="0"/>
      <w:marBottom w:val="0"/>
      <w:divBdr>
        <w:top w:val="none" w:sz="0" w:space="0" w:color="auto"/>
        <w:left w:val="none" w:sz="0" w:space="0" w:color="auto"/>
        <w:bottom w:val="none" w:sz="0" w:space="0" w:color="auto"/>
        <w:right w:val="none" w:sz="0" w:space="0" w:color="auto"/>
      </w:divBdr>
    </w:div>
    <w:div w:id="498545453">
      <w:bodyDiv w:val="1"/>
      <w:marLeft w:val="0"/>
      <w:marRight w:val="0"/>
      <w:marTop w:val="0"/>
      <w:marBottom w:val="0"/>
      <w:divBdr>
        <w:top w:val="none" w:sz="0" w:space="0" w:color="auto"/>
        <w:left w:val="none" w:sz="0" w:space="0" w:color="auto"/>
        <w:bottom w:val="none" w:sz="0" w:space="0" w:color="auto"/>
        <w:right w:val="none" w:sz="0" w:space="0" w:color="auto"/>
      </w:divBdr>
    </w:div>
    <w:div w:id="584345161">
      <w:bodyDiv w:val="1"/>
      <w:marLeft w:val="0"/>
      <w:marRight w:val="0"/>
      <w:marTop w:val="0"/>
      <w:marBottom w:val="0"/>
      <w:divBdr>
        <w:top w:val="none" w:sz="0" w:space="0" w:color="auto"/>
        <w:left w:val="none" w:sz="0" w:space="0" w:color="auto"/>
        <w:bottom w:val="none" w:sz="0" w:space="0" w:color="auto"/>
        <w:right w:val="none" w:sz="0" w:space="0" w:color="auto"/>
      </w:divBdr>
    </w:div>
    <w:div w:id="592593020">
      <w:bodyDiv w:val="1"/>
      <w:marLeft w:val="0"/>
      <w:marRight w:val="0"/>
      <w:marTop w:val="0"/>
      <w:marBottom w:val="0"/>
      <w:divBdr>
        <w:top w:val="none" w:sz="0" w:space="0" w:color="auto"/>
        <w:left w:val="none" w:sz="0" w:space="0" w:color="auto"/>
        <w:bottom w:val="none" w:sz="0" w:space="0" w:color="auto"/>
        <w:right w:val="none" w:sz="0" w:space="0" w:color="auto"/>
      </w:divBdr>
    </w:div>
    <w:div w:id="720979333">
      <w:bodyDiv w:val="1"/>
      <w:marLeft w:val="0"/>
      <w:marRight w:val="0"/>
      <w:marTop w:val="0"/>
      <w:marBottom w:val="0"/>
      <w:divBdr>
        <w:top w:val="none" w:sz="0" w:space="0" w:color="auto"/>
        <w:left w:val="none" w:sz="0" w:space="0" w:color="auto"/>
        <w:bottom w:val="none" w:sz="0" w:space="0" w:color="auto"/>
        <w:right w:val="none" w:sz="0" w:space="0" w:color="auto"/>
      </w:divBdr>
    </w:div>
    <w:div w:id="765610176">
      <w:bodyDiv w:val="1"/>
      <w:marLeft w:val="0"/>
      <w:marRight w:val="0"/>
      <w:marTop w:val="0"/>
      <w:marBottom w:val="0"/>
      <w:divBdr>
        <w:top w:val="none" w:sz="0" w:space="0" w:color="auto"/>
        <w:left w:val="none" w:sz="0" w:space="0" w:color="auto"/>
        <w:bottom w:val="none" w:sz="0" w:space="0" w:color="auto"/>
        <w:right w:val="none" w:sz="0" w:space="0" w:color="auto"/>
      </w:divBdr>
    </w:div>
    <w:div w:id="797188414">
      <w:bodyDiv w:val="1"/>
      <w:marLeft w:val="0"/>
      <w:marRight w:val="0"/>
      <w:marTop w:val="0"/>
      <w:marBottom w:val="0"/>
      <w:divBdr>
        <w:top w:val="none" w:sz="0" w:space="0" w:color="auto"/>
        <w:left w:val="none" w:sz="0" w:space="0" w:color="auto"/>
        <w:bottom w:val="none" w:sz="0" w:space="0" w:color="auto"/>
        <w:right w:val="none" w:sz="0" w:space="0" w:color="auto"/>
      </w:divBdr>
    </w:div>
    <w:div w:id="809903537">
      <w:bodyDiv w:val="1"/>
      <w:marLeft w:val="0"/>
      <w:marRight w:val="0"/>
      <w:marTop w:val="0"/>
      <w:marBottom w:val="0"/>
      <w:divBdr>
        <w:top w:val="none" w:sz="0" w:space="0" w:color="auto"/>
        <w:left w:val="none" w:sz="0" w:space="0" w:color="auto"/>
        <w:bottom w:val="none" w:sz="0" w:space="0" w:color="auto"/>
        <w:right w:val="none" w:sz="0" w:space="0" w:color="auto"/>
      </w:divBdr>
    </w:div>
    <w:div w:id="877547395">
      <w:bodyDiv w:val="1"/>
      <w:marLeft w:val="0"/>
      <w:marRight w:val="0"/>
      <w:marTop w:val="0"/>
      <w:marBottom w:val="0"/>
      <w:divBdr>
        <w:top w:val="none" w:sz="0" w:space="0" w:color="auto"/>
        <w:left w:val="none" w:sz="0" w:space="0" w:color="auto"/>
        <w:bottom w:val="none" w:sz="0" w:space="0" w:color="auto"/>
        <w:right w:val="none" w:sz="0" w:space="0" w:color="auto"/>
      </w:divBdr>
    </w:div>
    <w:div w:id="925459864">
      <w:bodyDiv w:val="1"/>
      <w:marLeft w:val="0"/>
      <w:marRight w:val="0"/>
      <w:marTop w:val="0"/>
      <w:marBottom w:val="0"/>
      <w:divBdr>
        <w:top w:val="none" w:sz="0" w:space="0" w:color="auto"/>
        <w:left w:val="none" w:sz="0" w:space="0" w:color="auto"/>
        <w:bottom w:val="none" w:sz="0" w:space="0" w:color="auto"/>
        <w:right w:val="none" w:sz="0" w:space="0" w:color="auto"/>
      </w:divBdr>
    </w:div>
    <w:div w:id="1129670831">
      <w:bodyDiv w:val="1"/>
      <w:marLeft w:val="0"/>
      <w:marRight w:val="0"/>
      <w:marTop w:val="0"/>
      <w:marBottom w:val="0"/>
      <w:divBdr>
        <w:top w:val="none" w:sz="0" w:space="0" w:color="auto"/>
        <w:left w:val="none" w:sz="0" w:space="0" w:color="auto"/>
        <w:bottom w:val="none" w:sz="0" w:space="0" w:color="auto"/>
        <w:right w:val="none" w:sz="0" w:space="0" w:color="auto"/>
      </w:divBdr>
    </w:div>
    <w:div w:id="1182284651">
      <w:bodyDiv w:val="1"/>
      <w:marLeft w:val="0"/>
      <w:marRight w:val="0"/>
      <w:marTop w:val="0"/>
      <w:marBottom w:val="0"/>
      <w:divBdr>
        <w:top w:val="none" w:sz="0" w:space="0" w:color="auto"/>
        <w:left w:val="none" w:sz="0" w:space="0" w:color="auto"/>
        <w:bottom w:val="none" w:sz="0" w:space="0" w:color="auto"/>
        <w:right w:val="none" w:sz="0" w:space="0" w:color="auto"/>
      </w:divBdr>
    </w:div>
    <w:div w:id="1195117636">
      <w:bodyDiv w:val="1"/>
      <w:marLeft w:val="0"/>
      <w:marRight w:val="0"/>
      <w:marTop w:val="0"/>
      <w:marBottom w:val="0"/>
      <w:divBdr>
        <w:top w:val="none" w:sz="0" w:space="0" w:color="auto"/>
        <w:left w:val="none" w:sz="0" w:space="0" w:color="auto"/>
        <w:bottom w:val="none" w:sz="0" w:space="0" w:color="auto"/>
        <w:right w:val="none" w:sz="0" w:space="0" w:color="auto"/>
      </w:divBdr>
    </w:div>
    <w:div w:id="1418215125">
      <w:bodyDiv w:val="1"/>
      <w:marLeft w:val="0"/>
      <w:marRight w:val="0"/>
      <w:marTop w:val="0"/>
      <w:marBottom w:val="0"/>
      <w:divBdr>
        <w:top w:val="none" w:sz="0" w:space="0" w:color="auto"/>
        <w:left w:val="none" w:sz="0" w:space="0" w:color="auto"/>
        <w:bottom w:val="none" w:sz="0" w:space="0" w:color="auto"/>
        <w:right w:val="none" w:sz="0" w:space="0" w:color="auto"/>
      </w:divBdr>
    </w:div>
    <w:div w:id="1432510397">
      <w:bodyDiv w:val="1"/>
      <w:marLeft w:val="0"/>
      <w:marRight w:val="0"/>
      <w:marTop w:val="0"/>
      <w:marBottom w:val="0"/>
      <w:divBdr>
        <w:top w:val="none" w:sz="0" w:space="0" w:color="auto"/>
        <w:left w:val="none" w:sz="0" w:space="0" w:color="auto"/>
        <w:bottom w:val="none" w:sz="0" w:space="0" w:color="auto"/>
        <w:right w:val="none" w:sz="0" w:space="0" w:color="auto"/>
      </w:divBdr>
    </w:div>
    <w:div w:id="1438523279">
      <w:bodyDiv w:val="1"/>
      <w:marLeft w:val="0"/>
      <w:marRight w:val="0"/>
      <w:marTop w:val="0"/>
      <w:marBottom w:val="0"/>
      <w:divBdr>
        <w:top w:val="none" w:sz="0" w:space="0" w:color="auto"/>
        <w:left w:val="none" w:sz="0" w:space="0" w:color="auto"/>
        <w:bottom w:val="none" w:sz="0" w:space="0" w:color="auto"/>
        <w:right w:val="none" w:sz="0" w:space="0" w:color="auto"/>
      </w:divBdr>
    </w:div>
    <w:div w:id="1530416901">
      <w:bodyDiv w:val="1"/>
      <w:marLeft w:val="0"/>
      <w:marRight w:val="0"/>
      <w:marTop w:val="0"/>
      <w:marBottom w:val="0"/>
      <w:divBdr>
        <w:top w:val="none" w:sz="0" w:space="0" w:color="auto"/>
        <w:left w:val="none" w:sz="0" w:space="0" w:color="auto"/>
        <w:bottom w:val="none" w:sz="0" w:space="0" w:color="auto"/>
        <w:right w:val="none" w:sz="0" w:space="0" w:color="auto"/>
      </w:divBdr>
    </w:div>
    <w:div w:id="1659962268">
      <w:bodyDiv w:val="1"/>
      <w:marLeft w:val="0"/>
      <w:marRight w:val="0"/>
      <w:marTop w:val="0"/>
      <w:marBottom w:val="0"/>
      <w:divBdr>
        <w:top w:val="none" w:sz="0" w:space="0" w:color="auto"/>
        <w:left w:val="none" w:sz="0" w:space="0" w:color="auto"/>
        <w:bottom w:val="none" w:sz="0" w:space="0" w:color="auto"/>
        <w:right w:val="none" w:sz="0" w:space="0" w:color="auto"/>
      </w:divBdr>
    </w:div>
    <w:div w:id="1703902809">
      <w:bodyDiv w:val="1"/>
      <w:marLeft w:val="0"/>
      <w:marRight w:val="0"/>
      <w:marTop w:val="0"/>
      <w:marBottom w:val="0"/>
      <w:divBdr>
        <w:top w:val="none" w:sz="0" w:space="0" w:color="auto"/>
        <w:left w:val="none" w:sz="0" w:space="0" w:color="auto"/>
        <w:bottom w:val="none" w:sz="0" w:space="0" w:color="auto"/>
        <w:right w:val="none" w:sz="0" w:space="0" w:color="auto"/>
      </w:divBdr>
    </w:div>
    <w:div w:id="1770539130">
      <w:bodyDiv w:val="1"/>
      <w:marLeft w:val="0"/>
      <w:marRight w:val="0"/>
      <w:marTop w:val="0"/>
      <w:marBottom w:val="0"/>
      <w:divBdr>
        <w:top w:val="none" w:sz="0" w:space="0" w:color="auto"/>
        <w:left w:val="none" w:sz="0" w:space="0" w:color="auto"/>
        <w:bottom w:val="none" w:sz="0" w:space="0" w:color="auto"/>
        <w:right w:val="none" w:sz="0" w:space="0" w:color="auto"/>
      </w:divBdr>
    </w:div>
    <w:div w:id="1898085393">
      <w:bodyDiv w:val="1"/>
      <w:marLeft w:val="0"/>
      <w:marRight w:val="0"/>
      <w:marTop w:val="0"/>
      <w:marBottom w:val="0"/>
      <w:divBdr>
        <w:top w:val="none" w:sz="0" w:space="0" w:color="auto"/>
        <w:left w:val="none" w:sz="0" w:space="0" w:color="auto"/>
        <w:bottom w:val="none" w:sz="0" w:space="0" w:color="auto"/>
        <w:right w:val="none" w:sz="0" w:space="0" w:color="auto"/>
      </w:divBdr>
    </w:div>
    <w:div w:id="2041003416">
      <w:bodyDiv w:val="1"/>
      <w:marLeft w:val="0"/>
      <w:marRight w:val="0"/>
      <w:marTop w:val="0"/>
      <w:marBottom w:val="0"/>
      <w:divBdr>
        <w:top w:val="none" w:sz="0" w:space="0" w:color="auto"/>
        <w:left w:val="none" w:sz="0" w:space="0" w:color="auto"/>
        <w:bottom w:val="none" w:sz="0" w:space="0" w:color="auto"/>
        <w:right w:val="none" w:sz="0" w:space="0" w:color="auto"/>
      </w:divBdr>
    </w:div>
    <w:div w:id="21310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C91C-3DB5-4422-B9DA-4EAA9542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22</Pages>
  <Words>5540</Words>
  <Characters>33241</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LGD Partnerstwo Izerskie</cp:lastModifiedBy>
  <cp:revision>9</cp:revision>
  <cp:lastPrinted>2024-04-22T06:00:00Z</cp:lastPrinted>
  <dcterms:created xsi:type="dcterms:W3CDTF">2024-03-26T12:07:00Z</dcterms:created>
  <dcterms:modified xsi:type="dcterms:W3CDTF">2024-04-22T11:02:00Z</dcterms:modified>
</cp:coreProperties>
</file>