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D91AC" w14:textId="77777777" w:rsidR="004E653B" w:rsidRPr="00F84BE8" w:rsidRDefault="004E653B" w:rsidP="004E653B">
      <w:pPr>
        <w:pStyle w:val="Nagwek"/>
        <w:spacing w:line="360" w:lineRule="auto"/>
        <w:ind w:left="6372"/>
        <w:jc w:val="left"/>
        <w:rPr>
          <w:sz w:val="18"/>
          <w:szCs w:val="18"/>
        </w:rPr>
      </w:pPr>
      <w:bookmarkStart w:id="0" w:name="_Hlk153728472"/>
      <w:r w:rsidRPr="00F84BE8">
        <w:rPr>
          <w:sz w:val="18"/>
          <w:szCs w:val="18"/>
        </w:rPr>
        <w:t xml:space="preserve">Załącznik do uchwały nr …. </w:t>
      </w:r>
    </w:p>
    <w:p w14:paraId="306A5318" w14:textId="4453D662" w:rsidR="004E653B" w:rsidRDefault="004E653B" w:rsidP="004E653B">
      <w:pPr>
        <w:pStyle w:val="Nagwek"/>
        <w:spacing w:line="360" w:lineRule="auto"/>
        <w:ind w:left="6372"/>
        <w:jc w:val="left"/>
        <w:rPr>
          <w:sz w:val="18"/>
          <w:szCs w:val="18"/>
        </w:rPr>
      </w:pPr>
      <w:r w:rsidRPr="00F84BE8">
        <w:rPr>
          <w:sz w:val="18"/>
          <w:szCs w:val="18"/>
        </w:rPr>
        <w:t>z dnia ………</w:t>
      </w:r>
      <w:r>
        <w:rPr>
          <w:sz w:val="18"/>
          <w:szCs w:val="18"/>
        </w:rPr>
        <w:t>………</w:t>
      </w:r>
      <w:r w:rsidRPr="00F84BE8">
        <w:rPr>
          <w:sz w:val="18"/>
          <w:szCs w:val="18"/>
        </w:rPr>
        <w:t>……………</w:t>
      </w:r>
    </w:p>
    <w:p w14:paraId="4460DD7B" w14:textId="77777777" w:rsidR="004E653B" w:rsidRDefault="004E653B" w:rsidP="00E1708B">
      <w:pPr>
        <w:pStyle w:val="Tytu"/>
        <w:rPr>
          <w:sz w:val="32"/>
          <w:szCs w:val="32"/>
        </w:rPr>
      </w:pPr>
    </w:p>
    <w:p w14:paraId="00DE04B8" w14:textId="77777777" w:rsidR="004E653B" w:rsidRDefault="004E653B" w:rsidP="00E1708B">
      <w:pPr>
        <w:pStyle w:val="Tytu"/>
        <w:rPr>
          <w:rFonts w:ascii="Times New Roman" w:hAnsi="Times New Roman" w:cs="Times New Roman"/>
          <w:i/>
          <w:iCs/>
          <w:sz w:val="44"/>
          <w:szCs w:val="44"/>
        </w:rPr>
      </w:pPr>
    </w:p>
    <w:p w14:paraId="040AE87F" w14:textId="77777777" w:rsidR="004E653B" w:rsidRDefault="00E1708B" w:rsidP="00E1708B">
      <w:pPr>
        <w:pStyle w:val="Tytu"/>
        <w:rPr>
          <w:rFonts w:ascii="Times New Roman" w:hAnsi="Times New Roman" w:cs="Times New Roman"/>
          <w:i/>
          <w:iCs/>
          <w:sz w:val="44"/>
          <w:szCs w:val="44"/>
        </w:rPr>
      </w:pPr>
      <w:r w:rsidRPr="004E653B">
        <w:rPr>
          <w:rFonts w:ascii="Times New Roman" w:hAnsi="Times New Roman" w:cs="Times New Roman"/>
          <w:i/>
          <w:iCs/>
          <w:sz w:val="44"/>
          <w:szCs w:val="44"/>
        </w:rPr>
        <w:t>Procedura ustalania niebudzących wątpliwości</w:t>
      </w:r>
    </w:p>
    <w:p w14:paraId="78C56291" w14:textId="6067AAA8" w:rsidR="00E1708B" w:rsidRPr="004E653B" w:rsidRDefault="00E1708B" w:rsidP="00E1708B">
      <w:pPr>
        <w:pStyle w:val="Tytu"/>
        <w:rPr>
          <w:rFonts w:ascii="Times New Roman" w:hAnsi="Times New Roman" w:cs="Times New Roman"/>
          <w:i/>
          <w:iCs/>
          <w:sz w:val="44"/>
          <w:szCs w:val="44"/>
        </w:rPr>
      </w:pPr>
      <w:r w:rsidRPr="004E653B">
        <w:rPr>
          <w:rFonts w:ascii="Times New Roman" w:hAnsi="Times New Roman" w:cs="Times New Roman"/>
          <w:i/>
          <w:iCs/>
          <w:sz w:val="44"/>
          <w:szCs w:val="44"/>
        </w:rPr>
        <w:t xml:space="preserve"> interpretacyjnych kryteriów wyboru operacji</w:t>
      </w:r>
    </w:p>
    <w:p w14:paraId="43D9B2D6" w14:textId="47635ADF" w:rsidR="002112B5" w:rsidRPr="00E1708B" w:rsidRDefault="002112B5" w:rsidP="00E1708B">
      <w:pPr>
        <w:pStyle w:val="Tyt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69AB8" w14:textId="77777777" w:rsidR="00105837" w:rsidRPr="00E1708B" w:rsidRDefault="00105837" w:rsidP="00E1708B">
      <w:pPr>
        <w:pStyle w:val="Akapitzlist"/>
        <w:tabs>
          <w:tab w:val="left" w:pos="-30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5795640"/>
    </w:p>
    <w:p w14:paraId="7FDD332C" w14:textId="25090363" w:rsidR="00105837" w:rsidRPr="00E1708B" w:rsidRDefault="00105837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 xml:space="preserve">Podstawy prawne, skróty </w:t>
      </w:r>
    </w:p>
    <w:p w14:paraId="1D5A8221" w14:textId="4AD243EF" w:rsidR="00105837" w:rsidRPr="00E1708B" w:rsidRDefault="00105837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E6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AF7C9BE" w14:textId="2CFE5F65" w:rsidR="0052162E" w:rsidRPr="00E1708B" w:rsidRDefault="0027579C" w:rsidP="00E1708B">
      <w:pPr>
        <w:pStyle w:val="Akapitzlist"/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color w:val="000000"/>
          <w:sz w:val="24"/>
          <w:szCs w:val="24"/>
        </w:rPr>
        <w:t>Wykaz aktów prawnych oraz użytych pojęć i skrótów:</w:t>
      </w:r>
      <w:bookmarkEnd w:id="0"/>
      <w:bookmarkEnd w:id="1"/>
    </w:p>
    <w:p w14:paraId="6D83633E" w14:textId="6EBC4E47" w:rsidR="002F2815" w:rsidRPr="00E1708B" w:rsidRDefault="002F2815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 xml:space="preserve">Wytyczne szczegółowe </w:t>
      </w:r>
      <w:r w:rsidR="00267EA3" w:rsidRPr="00E1708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E1708B">
        <w:rPr>
          <w:rFonts w:ascii="Times New Roman" w:hAnsi="Times New Roman" w:cs="Times New Roman"/>
          <w:b/>
          <w:bCs/>
          <w:sz w:val="24"/>
          <w:szCs w:val="24"/>
        </w:rPr>
        <w:t>wdrażanie LSR</w:t>
      </w:r>
      <w:r w:rsidRPr="00E1708B">
        <w:rPr>
          <w:rFonts w:ascii="Times New Roman" w:hAnsi="Times New Roman" w:cs="Times New Roman"/>
          <w:sz w:val="24"/>
          <w:szCs w:val="24"/>
        </w:rPr>
        <w:t xml:space="preserve"> – Wytyczne szczegółowe w zakresie przyznawania i wypłaty pomocy finansowej w ramach Planu Strategicznego dla Wspólnej Polityki Rolnej na lata 2023</w:t>
      </w:r>
      <w:r w:rsidRPr="00E1708B">
        <w:rPr>
          <w:rFonts w:ascii="Times New Roman" w:eastAsia="Arial Nova" w:hAnsi="Times New Roman" w:cs="Times New Roman"/>
          <w:sz w:val="24"/>
          <w:szCs w:val="24"/>
        </w:rPr>
        <w:t>–</w:t>
      </w:r>
      <w:r w:rsidRPr="00E1708B">
        <w:rPr>
          <w:rFonts w:ascii="Times New Roman" w:hAnsi="Times New Roman" w:cs="Times New Roman"/>
          <w:sz w:val="24"/>
          <w:szCs w:val="24"/>
        </w:rPr>
        <w:t>2027 dla interwencji I.13.1 LEADER/Rozwój Lokalny Kierowany przez Społeczność (RLKS), wydane na podstawie art. 15a Ustawy RLKS</w:t>
      </w:r>
      <w:r w:rsidR="00DC7370">
        <w:rPr>
          <w:rFonts w:ascii="Times New Roman" w:hAnsi="Times New Roman" w:cs="Times New Roman"/>
          <w:sz w:val="24"/>
          <w:szCs w:val="24"/>
        </w:rPr>
        <w:t>;</w:t>
      </w:r>
    </w:p>
    <w:p w14:paraId="0F87E6CF" w14:textId="77623813" w:rsidR="00BB76F9" w:rsidRPr="00E1708B" w:rsidRDefault="00BB76F9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>Ustawa RLKS</w:t>
      </w:r>
      <w:r w:rsidRPr="00E1708B">
        <w:rPr>
          <w:rFonts w:ascii="Times New Roman" w:hAnsi="Times New Roman" w:cs="Times New Roman"/>
          <w:sz w:val="24"/>
          <w:szCs w:val="24"/>
        </w:rPr>
        <w:t xml:space="preserve"> – ustawa z dnia 20 lutego 2015 r. o rozwoju lokalnym z udziałem lokalnej społeczności;</w:t>
      </w:r>
    </w:p>
    <w:p w14:paraId="4D103CDB" w14:textId="77777777" w:rsidR="002108BF" w:rsidRPr="00E1708B" w:rsidRDefault="002108BF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naboru wniosków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– regulamin naboru wniosków o wsparcie, o którym mowa w ustawie RLKS;</w:t>
      </w:r>
    </w:p>
    <w:p w14:paraId="02FB790D" w14:textId="77777777" w:rsidR="002108BF" w:rsidRPr="00E1708B" w:rsidRDefault="002108BF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ramowa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– umowa o warunkach i sposobie realizacji LSR, o której mowa</w:t>
      </w:r>
      <w:r w:rsidRPr="00E1708B">
        <w:rPr>
          <w:rFonts w:ascii="Times New Roman" w:hAnsi="Times New Roman" w:cs="Times New Roman"/>
          <w:sz w:val="24"/>
          <w:szCs w:val="24"/>
        </w:rPr>
        <w:t xml:space="preserve"> 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w ustawie RLKS;</w:t>
      </w:r>
    </w:p>
    <w:p w14:paraId="1EB108C1" w14:textId="744E81A9" w:rsidR="000E660D" w:rsidRPr="00E1708B" w:rsidRDefault="000E660D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LGD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okalna 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rupa 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ziałania </w:t>
      </w:r>
      <w:r w:rsidR="00181771" w:rsidRPr="00E1708B">
        <w:rPr>
          <w:rFonts w:ascii="Times New Roman" w:hAnsi="Times New Roman" w:cs="Times New Roman"/>
          <w:color w:val="000000"/>
          <w:sz w:val="24"/>
          <w:szCs w:val="24"/>
        </w:rPr>
        <w:t>Partnerstwo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771" w:rsidRPr="00E1708B">
        <w:rPr>
          <w:rFonts w:ascii="Times New Roman" w:hAnsi="Times New Roman" w:cs="Times New Roman"/>
          <w:color w:val="000000"/>
          <w:sz w:val="24"/>
          <w:szCs w:val="24"/>
        </w:rPr>
        <w:t>Izerskie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98AE4" w14:textId="4581EB88" w:rsidR="000E660D" w:rsidRPr="00E1708B" w:rsidRDefault="000E660D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 </w:t>
      </w: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Rada LGD 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– Rada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Lokalnej Grupy Działania Partnerstwo Izerskie,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>Organ decyzyjny,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o którym mowa art. </w:t>
      </w:r>
      <w:r w:rsidR="00105837" w:rsidRPr="00E1708B">
        <w:rPr>
          <w:rFonts w:ascii="Times New Roman" w:hAnsi="Times New Roman" w:cs="Times New Roman"/>
          <w:color w:val="000000"/>
          <w:sz w:val="24"/>
          <w:szCs w:val="24"/>
        </w:rPr>
        <w:t>4 ust.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 3 pkt 4 oraz ust. 4-7 ustawy RLKS;</w:t>
      </w:r>
    </w:p>
    <w:p w14:paraId="0C3F34E9" w14:textId="77777777" w:rsidR="00105837" w:rsidRPr="00E1708B" w:rsidRDefault="00105837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>Zarząd LGD</w:t>
      </w:r>
      <w:r w:rsidRPr="00E1708B">
        <w:rPr>
          <w:rFonts w:ascii="Times New Roman" w:hAnsi="Times New Roman" w:cs="Times New Roman"/>
          <w:sz w:val="24"/>
          <w:szCs w:val="24"/>
        </w:rPr>
        <w:t xml:space="preserve"> – Zarząd 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Lokalnej Grupy Działania Partnerstwo Izerskie</w:t>
      </w:r>
    </w:p>
    <w:p w14:paraId="162CD6DB" w14:textId="77777777" w:rsidR="00105837" w:rsidRPr="00E1708B" w:rsidRDefault="00105837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>Biuro LGD</w:t>
      </w:r>
      <w:r w:rsidRPr="00E1708B">
        <w:rPr>
          <w:rFonts w:ascii="Times New Roman" w:hAnsi="Times New Roman" w:cs="Times New Roman"/>
          <w:sz w:val="24"/>
          <w:szCs w:val="24"/>
        </w:rPr>
        <w:t xml:space="preserve"> – Biuro 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Lokalnej Grupy Działania Partnerstwo Izerskie</w:t>
      </w:r>
      <w:r w:rsidRPr="00E17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50FFD" w14:textId="5FF504EB" w:rsidR="00105837" w:rsidRPr="00E1708B" w:rsidRDefault="00105837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>ZW</w:t>
      </w:r>
      <w:r w:rsidRPr="00E1708B">
        <w:rPr>
          <w:rFonts w:ascii="Times New Roman" w:hAnsi="Times New Roman" w:cs="Times New Roman"/>
          <w:sz w:val="24"/>
          <w:szCs w:val="24"/>
        </w:rPr>
        <w:t xml:space="preserve"> – Zarząd Województwa Dolnośląskiego</w:t>
      </w:r>
    </w:p>
    <w:p w14:paraId="7368CD4A" w14:textId="6C4945FF" w:rsidR="00E1708B" w:rsidRPr="00E1708B" w:rsidRDefault="000E660D" w:rsidP="00E1708B">
      <w:pPr>
        <w:pStyle w:val="Akapitzlist"/>
        <w:numPr>
          <w:ilvl w:val="1"/>
          <w:numId w:val="16"/>
        </w:numPr>
        <w:suppressAutoHyphens/>
        <w:autoSpaceDE w:val="0"/>
        <w:spacing w:after="0" w:line="36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LSR 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– strategia rozwoju lokalnego kierowanego przez społeczność, o której mowa w art. 1 pkt 2 ustawy RLKS oraz art. 32 rozporządzenia 2021/1060;</w:t>
      </w:r>
    </w:p>
    <w:p w14:paraId="79413C10" w14:textId="77777777" w:rsidR="00E1708B" w:rsidRDefault="00E1708B" w:rsidP="00E1708B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9AF412" w14:textId="77777777" w:rsidR="004E653B" w:rsidRDefault="004E653B" w:rsidP="00E1708B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CE1AB" w14:textId="77777777" w:rsidR="004E653B" w:rsidRDefault="004E653B" w:rsidP="00E1708B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35E56A" w14:textId="77777777" w:rsidR="004E653B" w:rsidRPr="00E1708B" w:rsidRDefault="004E653B" w:rsidP="004E653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Zakres procedury</w:t>
      </w:r>
    </w:p>
    <w:p w14:paraId="34AEE8C8" w14:textId="7055919F" w:rsidR="004E653B" w:rsidRPr="00E1708B" w:rsidRDefault="004E653B" w:rsidP="004E653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524FFE6" w14:textId="77777777" w:rsidR="004E653B" w:rsidRPr="00E1708B" w:rsidRDefault="004E653B" w:rsidP="004E653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9D9B8" w14:textId="77777777" w:rsidR="004E653B" w:rsidRPr="00E1708B" w:rsidRDefault="004E653B" w:rsidP="004E653B">
      <w:pPr>
        <w:pStyle w:val="Akapitzlist"/>
        <w:numPr>
          <w:ilvl w:val="0"/>
          <w:numId w:val="21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color w:val="000000"/>
          <w:sz w:val="24"/>
          <w:szCs w:val="24"/>
        </w:rPr>
        <w:t xml:space="preserve">Procedura obejmuje ogół regulacji, stanowiących podstawę przygotowania przez LGD </w:t>
      </w:r>
      <w:r w:rsidRPr="00E170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„niebudzących wątpliwości interpretacyjnych kryteriów wyboru operacji</w:t>
      </w:r>
      <w:r w:rsidRPr="00E1708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C844E42" w14:textId="77777777" w:rsidR="00E1708B" w:rsidRPr="00E1708B" w:rsidRDefault="00E1708B" w:rsidP="00E1708B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180B2" w14:textId="09328D71" w:rsidR="00105837" w:rsidRPr="00E1708B" w:rsidRDefault="00D77430" w:rsidP="00E1708B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sz w:val="24"/>
          <w:szCs w:val="24"/>
        </w:rPr>
        <w:t>Kryteria</w:t>
      </w:r>
    </w:p>
    <w:p w14:paraId="610EEC9E" w14:textId="05CF086C" w:rsidR="005E78C5" w:rsidRPr="00E1708B" w:rsidRDefault="005E78C5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2E9F047" w14:textId="77777777" w:rsidR="00D77430" w:rsidRPr="00E1708B" w:rsidRDefault="00D77430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CBCC95" w14:textId="2743454E" w:rsidR="00040AF1" w:rsidRPr="00E1708B" w:rsidRDefault="00D77430" w:rsidP="00E1708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Rada </w:t>
      </w:r>
      <w:r w:rsidR="00040AF1" w:rsidRPr="00E1708B">
        <w:rPr>
          <w:rFonts w:ascii="Times New Roman" w:hAnsi="Times New Roman" w:cs="Times New Roman"/>
          <w:sz w:val="24"/>
          <w:szCs w:val="24"/>
        </w:rPr>
        <w:t>LGD</w:t>
      </w:r>
      <w:r w:rsidR="00105837" w:rsidRPr="00E1708B">
        <w:rPr>
          <w:rFonts w:ascii="Times New Roman" w:hAnsi="Times New Roman" w:cs="Times New Roman"/>
          <w:sz w:val="24"/>
          <w:szCs w:val="24"/>
        </w:rPr>
        <w:t xml:space="preserve"> dokonuje wyboru operacji spośród operacji, które spełniających </w:t>
      </w:r>
      <w:r w:rsidR="006231E3" w:rsidRPr="00E1708B">
        <w:rPr>
          <w:rFonts w:ascii="Times New Roman" w:hAnsi="Times New Roman" w:cs="Times New Roman"/>
          <w:sz w:val="24"/>
          <w:szCs w:val="24"/>
        </w:rPr>
        <w:t>warunki,</w:t>
      </w:r>
      <w:r w:rsidR="00105837" w:rsidRPr="00E1708B">
        <w:rPr>
          <w:rFonts w:ascii="Times New Roman" w:hAnsi="Times New Roman" w:cs="Times New Roman"/>
          <w:sz w:val="24"/>
          <w:szCs w:val="24"/>
        </w:rPr>
        <w:t xml:space="preserve"> o których mowa w art. 21 ust. 1 pkt 1</w:t>
      </w:r>
      <w:r w:rsidR="00BB76F9" w:rsidRPr="00E1708B">
        <w:rPr>
          <w:rFonts w:ascii="Times New Roman" w:hAnsi="Times New Roman" w:cs="Times New Roman"/>
          <w:sz w:val="24"/>
          <w:szCs w:val="24"/>
        </w:rPr>
        <w:t xml:space="preserve"> Ustawa RLKS</w:t>
      </w:r>
      <w:r w:rsidR="00105837" w:rsidRPr="00E1708B">
        <w:rPr>
          <w:rFonts w:ascii="Times New Roman" w:hAnsi="Times New Roman" w:cs="Times New Roman"/>
          <w:sz w:val="24"/>
          <w:szCs w:val="24"/>
        </w:rPr>
        <w:t>, przy zastosowaniu kryteriów wyboru operacji, które są ustalane przez LGD.</w:t>
      </w:r>
    </w:p>
    <w:p w14:paraId="60C9C910" w14:textId="3F7F6829" w:rsidR="00040AF1" w:rsidRPr="00E1708B" w:rsidRDefault="00105837" w:rsidP="00E1708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LGD stosuje rankingujące kryteria operacji</w:t>
      </w:r>
      <w:r w:rsidR="00040AF1" w:rsidRPr="00E1708B">
        <w:rPr>
          <w:rFonts w:ascii="Times New Roman" w:hAnsi="Times New Roman" w:cs="Times New Roman"/>
          <w:sz w:val="24"/>
          <w:szCs w:val="24"/>
        </w:rPr>
        <w:t>:</w:t>
      </w:r>
    </w:p>
    <w:p w14:paraId="6BAC4533" w14:textId="77777777" w:rsidR="00040AF1" w:rsidRPr="00E1708B" w:rsidRDefault="00040AF1" w:rsidP="005C5304">
      <w:pPr>
        <w:pStyle w:val="Akapitzlist"/>
        <w:numPr>
          <w:ilvl w:val="2"/>
          <w:numId w:val="25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dostępowe, tj. warunkujące udzielenie wsparcia,</w:t>
      </w:r>
    </w:p>
    <w:p w14:paraId="2D8E5FBA" w14:textId="6705FC48" w:rsidR="00040AF1" w:rsidRPr="00E1708B" w:rsidRDefault="00040AF1" w:rsidP="005C5304">
      <w:pPr>
        <w:pStyle w:val="Akapitzlist"/>
        <w:numPr>
          <w:ilvl w:val="2"/>
          <w:numId w:val="25"/>
        </w:numPr>
        <w:spacing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rankingujące. tj. premiujące operacje o określonym charakterze;</w:t>
      </w:r>
    </w:p>
    <w:p w14:paraId="4E6AC6D3" w14:textId="1BAC0D1A" w:rsidR="00105837" w:rsidRPr="00E1708B" w:rsidRDefault="00105837" w:rsidP="00E1708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LGD ustala minimum punktowe</w:t>
      </w:r>
      <w:r w:rsidR="00040AF1" w:rsidRPr="00E1708B">
        <w:rPr>
          <w:rFonts w:ascii="Times New Roman" w:hAnsi="Times New Roman" w:cs="Times New Roman"/>
          <w:sz w:val="24"/>
          <w:szCs w:val="24"/>
        </w:rPr>
        <w:t xml:space="preserve"> dla danych kryteriów wyboru operacji.</w:t>
      </w:r>
    </w:p>
    <w:p w14:paraId="43988AF7" w14:textId="07DA0B0E" w:rsidR="00040AF1" w:rsidRPr="00E1708B" w:rsidRDefault="00040AF1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460A1D31" w14:textId="77777777" w:rsidR="00040AF1" w:rsidRPr="00E1708B" w:rsidRDefault="00040AF1" w:rsidP="00E1708B">
      <w:pPr>
        <w:pStyle w:val="Akapitzlist"/>
        <w:numPr>
          <w:ilvl w:val="0"/>
          <w:numId w:val="26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Projekt kryteriów przygotowywany jest przez grupę roboczą w skład której wchodzą przedstawiciele Zarządu LGD, Rady LGD oraz Biura LGD. </w:t>
      </w:r>
    </w:p>
    <w:p w14:paraId="4B3358BA" w14:textId="71B1FDA4" w:rsidR="00D77430" w:rsidRPr="00E1708B" w:rsidRDefault="00D77430" w:rsidP="00E1708B">
      <w:pPr>
        <w:pStyle w:val="ql-align-justify"/>
        <w:numPr>
          <w:ilvl w:val="0"/>
          <w:numId w:val="26"/>
        </w:numPr>
        <w:tabs>
          <w:tab w:val="left" w:pos="-3060"/>
        </w:tabs>
        <w:spacing w:before="40" w:line="360" w:lineRule="auto"/>
        <w:rPr>
          <w:rFonts w:ascii="Times New Roman" w:hAnsi="Times New Roman"/>
          <w:color w:val="000000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Za prawidłowy przebieg procedury przygotowania kryteriów wyboru operacji i</w:t>
      </w:r>
      <w:r w:rsidR="00E1708B">
        <w:rPr>
          <w:rFonts w:ascii="Times New Roman" w:hAnsi="Times New Roman"/>
          <w:sz w:val="24"/>
          <w:szCs w:val="24"/>
        </w:rPr>
        <w:t> </w:t>
      </w:r>
      <w:r w:rsidRPr="00E1708B">
        <w:rPr>
          <w:rFonts w:ascii="Times New Roman" w:hAnsi="Times New Roman"/>
          <w:sz w:val="24"/>
          <w:szCs w:val="24"/>
        </w:rPr>
        <w:t>wprowadzania zmian do tych kryteriów odpowiedzialne jest biuro LGD</w:t>
      </w:r>
      <w:r w:rsidRPr="00E1708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A5648D" w14:textId="77777777" w:rsidR="00040AF1" w:rsidRPr="00E1708B" w:rsidRDefault="00040AF1" w:rsidP="00E1708B">
      <w:pPr>
        <w:pStyle w:val="Akapitzlist"/>
        <w:numPr>
          <w:ilvl w:val="0"/>
          <w:numId w:val="26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Projekt kryteriów poddany jest konsultacjom społecznym w zakresie co najmniej: </w:t>
      </w:r>
    </w:p>
    <w:p w14:paraId="4073D4DB" w14:textId="0149D9AE" w:rsidR="00040AF1" w:rsidRPr="00E1708B" w:rsidRDefault="00040AF1" w:rsidP="005C5304">
      <w:pPr>
        <w:pStyle w:val="Akapitzlist"/>
        <w:numPr>
          <w:ilvl w:val="0"/>
          <w:numId w:val="30"/>
        </w:numPr>
        <w:tabs>
          <w:tab w:val="left" w:pos="-3060"/>
        </w:tabs>
        <w:spacing w:after="0"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ankiety internetowej skierowanej do wszystkich członków LGD albo </w:t>
      </w:r>
    </w:p>
    <w:p w14:paraId="19C40000" w14:textId="09308EF4" w:rsidR="00040AF1" w:rsidRPr="00E1708B" w:rsidRDefault="00040AF1" w:rsidP="005C5304">
      <w:pPr>
        <w:pStyle w:val="Akapitzlist"/>
        <w:numPr>
          <w:ilvl w:val="0"/>
          <w:numId w:val="30"/>
        </w:numPr>
        <w:tabs>
          <w:tab w:val="left" w:pos="-3060"/>
        </w:tabs>
        <w:spacing w:after="0" w:line="360" w:lineRule="auto"/>
        <w:ind w:left="1491" w:hanging="357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zamieszczenia na stronie internetowej LGD. </w:t>
      </w:r>
    </w:p>
    <w:p w14:paraId="4C45E4A8" w14:textId="63D42F96" w:rsidR="00040AF1" w:rsidRPr="00E1708B" w:rsidRDefault="00040AF1" w:rsidP="00E1708B">
      <w:pPr>
        <w:pStyle w:val="Akapitzlist"/>
        <w:numPr>
          <w:ilvl w:val="0"/>
          <w:numId w:val="26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Zmiana kryteriów wymaga przeprowadzenia konsultacji opisanych w §4 pkt. </w:t>
      </w:r>
      <w:r w:rsidR="00B3334E">
        <w:rPr>
          <w:rFonts w:ascii="Times New Roman" w:hAnsi="Times New Roman" w:cs="Times New Roman"/>
          <w:sz w:val="24"/>
          <w:szCs w:val="24"/>
        </w:rPr>
        <w:t>3</w:t>
      </w:r>
      <w:r w:rsidRPr="00E1708B">
        <w:rPr>
          <w:rFonts w:ascii="Times New Roman" w:hAnsi="Times New Roman" w:cs="Times New Roman"/>
          <w:sz w:val="24"/>
          <w:szCs w:val="24"/>
        </w:rPr>
        <w:t>.</w:t>
      </w:r>
    </w:p>
    <w:p w14:paraId="7C7DA081" w14:textId="4F6F7C4B" w:rsidR="00D77430" w:rsidRPr="00E1708B" w:rsidRDefault="00D77430" w:rsidP="00E1708B">
      <w:pPr>
        <w:pStyle w:val="ql-align-justify"/>
        <w:numPr>
          <w:ilvl w:val="0"/>
          <w:numId w:val="2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Konsultacja kryteriów wyboru operacji przed ich zatwierdzeniem przez Zarząd LGD ma na celu:</w:t>
      </w:r>
    </w:p>
    <w:p w14:paraId="7A83627B" w14:textId="20D54D0D" w:rsidR="00D77430" w:rsidRPr="00E1708B" w:rsidRDefault="00D77430" w:rsidP="005C5304">
      <w:pPr>
        <w:pStyle w:val="ql-align-justify"/>
        <w:numPr>
          <w:ilvl w:val="1"/>
          <w:numId w:val="26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wypracowanie kryteriów wyboru operacji, które pozwolą wyłonić operacje najpełniej wpisujące się w realizację przedsięwzięć i celów LSR;</w:t>
      </w:r>
    </w:p>
    <w:p w14:paraId="5003C64A" w14:textId="1D092389" w:rsidR="00040AF1" w:rsidRPr="00E1708B" w:rsidRDefault="00D77430" w:rsidP="005C5304">
      <w:pPr>
        <w:pStyle w:val="ql-align-justify"/>
        <w:numPr>
          <w:ilvl w:val="1"/>
          <w:numId w:val="26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wypracowanie precyzyjnych i zrozumiałych dla wnioskodawców kryteriów wyboru operacji, które w toku ich stosowania nie będą budzić wątpliwości interpretacyjnych wśród wnioskodawców, a także innych zainteresowanych podmiotów i organów (wypracowanie niebudzących wątpliwości </w:t>
      </w:r>
      <w:r w:rsidRPr="00E1708B">
        <w:rPr>
          <w:rFonts w:ascii="Times New Roman" w:hAnsi="Times New Roman"/>
          <w:sz w:val="24"/>
          <w:szCs w:val="24"/>
        </w:rPr>
        <w:lastRenderedPageBreak/>
        <w:t>interpretacyjnych kryteriów wyboru operacji. Uniknięcie błędów w konstrukcji kryteriów wyboru operacji polegających zwłaszcza na użyciu niejasnych lub nieostrych (mało precyzyjnych pojęć)).</w:t>
      </w:r>
    </w:p>
    <w:p w14:paraId="2C43664B" w14:textId="77777777" w:rsidR="00DC7370" w:rsidRPr="00E1708B" w:rsidRDefault="00DC7370" w:rsidP="00E1708B">
      <w:p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A7A43" w14:textId="1BE23A3C" w:rsidR="004A4C71" w:rsidRPr="00E1708B" w:rsidRDefault="004A4C71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155796179"/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40AF1"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7FDF881C" w14:textId="7E86B440" w:rsidR="00040AF1" w:rsidRDefault="00040AF1" w:rsidP="00E1708B">
      <w:pPr>
        <w:pStyle w:val="Akapitzlist"/>
        <w:numPr>
          <w:ilvl w:val="0"/>
          <w:numId w:val="13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Podjęcie uchwały w sprawie zatwierdzenia lokalnych kryteriów wyboru operacji oraz zmiany tych kryteriów, należy do kompetencji Zarządu LGD</w:t>
      </w:r>
    </w:p>
    <w:p w14:paraId="1629D859" w14:textId="77777777" w:rsidR="00181771" w:rsidRPr="00E1708B" w:rsidRDefault="00181771" w:rsidP="00181771">
      <w:pPr>
        <w:pStyle w:val="Akapitzlist"/>
        <w:tabs>
          <w:tab w:val="left" w:pos="-30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14:paraId="49A14BBC" w14:textId="6AEE29B8" w:rsidR="00040AF1" w:rsidRPr="00E1708B" w:rsidRDefault="00040AF1" w:rsidP="00E1708B">
      <w:pPr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12175B25" w14:textId="77777777" w:rsidR="00D77430" w:rsidRPr="00E1708B" w:rsidRDefault="00040AF1" w:rsidP="00E1708B">
      <w:pPr>
        <w:pStyle w:val="ql-align-justify"/>
        <w:numPr>
          <w:ilvl w:val="0"/>
          <w:numId w:val="27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Procedura zmiany kryteriów wyboru operacji może być uruchomiona w przypadku: </w:t>
      </w:r>
    </w:p>
    <w:p w14:paraId="66DE8F04" w14:textId="77777777" w:rsidR="00E1708B" w:rsidRDefault="00040AF1" w:rsidP="005C5304">
      <w:pPr>
        <w:pStyle w:val="ql-align-justify"/>
        <w:numPr>
          <w:ilvl w:val="0"/>
          <w:numId w:val="31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Identyfikacji błędów dotyczących poszczególnych kryteriów </w:t>
      </w:r>
    </w:p>
    <w:p w14:paraId="30555D79" w14:textId="67BCF60B" w:rsidR="00E1708B" w:rsidRDefault="00040AF1" w:rsidP="005C5304">
      <w:pPr>
        <w:pStyle w:val="ql-align-justify"/>
        <w:numPr>
          <w:ilvl w:val="0"/>
          <w:numId w:val="31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Na wniosek przewodniczącego Rady LGD </w:t>
      </w:r>
      <w:r w:rsidR="00D77430" w:rsidRPr="00E1708B">
        <w:rPr>
          <w:rFonts w:ascii="Times New Roman" w:hAnsi="Times New Roman"/>
          <w:sz w:val="24"/>
          <w:szCs w:val="24"/>
        </w:rPr>
        <w:t>o dokonanie zmiany kryteriów, w</w:t>
      </w:r>
      <w:r w:rsidR="00E1708B">
        <w:rPr>
          <w:rFonts w:ascii="Times New Roman" w:hAnsi="Times New Roman"/>
          <w:sz w:val="24"/>
          <w:szCs w:val="24"/>
        </w:rPr>
        <w:t> </w:t>
      </w:r>
      <w:r w:rsidR="00D77430" w:rsidRPr="00E1708B">
        <w:rPr>
          <w:rFonts w:ascii="Times New Roman" w:hAnsi="Times New Roman"/>
          <w:sz w:val="24"/>
          <w:szCs w:val="24"/>
        </w:rPr>
        <w:t>związku z wątpliwościami interpretacyjnymi w czasie oceny operacji przez Radę</w:t>
      </w:r>
    </w:p>
    <w:p w14:paraId="009C8F59" w14:textId="03F02F5B" w:rsidR="00040AF1" w:rsidRPr="00E1708B" w:rsidRDefault="00040AF1" w:rsidP="005C5304">
      <w:pPr>
        <w:pStyle w:val="ql-align-justify"/>
        <w:numPr>
          <w:ilvl w:val="0"/>
          <w:numId w:val="31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Na podstawie wniosków lub rekomendacji będących efektem ewaluacji realizacji LSR</w:t>
      </w:r>
    </w:p>
    <w:p w14:paraId="5AB99964" w14:textId="6F45A628" w:rsidR="00040AF1" w:rsidRPr="00E1708B" w:rsidRDefault="00D77430" w:rsidP="00E1708B">
      <w:pPr>
        <w:pStyle w:val="Akapitzlist"/>
        <w:tabs>
          <w:tab w:val="left" w:pos="-306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77893D97" w14:textId="33FE5D27" w:rsidR="0052162E" w:rsidRPr="00E1708B" w:rsidRDefault="004A4C71" w:rsidP="00E1708B">
      <w:pPr>
        <w:pStyle w:val="Akapitzlist"/>
        <w:numPr>
          <w:ilvl w:val="0"/>
          <w:numId w:val="28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 xml:space="preserve">Przygotowane kryteria wyboru </w:t>
      </w:r>
      <w:r w:rsidR="00EE7977" w:rsidRPr="00E1708B">
        <w:rPr>
          <w:rFonts w:ascii="Times New Roman" w:hAnsi="Times New Roman" w:cs="Times New Roman"/>
          <w:sz w:val="24"/>
          <w:szCs w:val="24"/>
        </w:rPr>
        <w:t>muszą</w:t>
      </w:r>
      <w:r w:rsidRPr="00E1708B">
        <w:rPr>
          <w:rFonts w:ascii="Times New Roman" w:hAnsi="Times New Roman" w:cs="Times New Roman"/>
          <w:sz w:val="24"/>
          <w:szCs w:val="24"/>
        </w:rPr>
        <w:t xml:space="preserve"> być:</w:t>
      </w:r>
    </w:p>
    <w:p w14:paraId="7031F8E2" w14:textId="4D968AC9" w:rsidR="0052162E" w:rsidRPr="00E1708B" w:rsidRDefault="0052162E" w:rsidP="005C5304">
      <w:pPr>
        <w:pStyle w:val="ql-align-justify"/>
        <w:numPr>
          <w:ilvl w:val="0"/>
          <w:numId w:val="29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logicznie powiązane ze stwierdzonymi potrzebami, określonymi celami oraz przyjętymi wskaźnikami </w:t>
      </w:r>
      <w:r w:rsidR="003B3DB2" w:rsidRPr="00E1708B">
        <w:rPr>
          <w:rFonts w:ascii="Times New Roman" w:hAnsi="Times New Roman"/>
          <w:sz w:val="24"/>
          <w:szCs w:val="24"/>
        </w:rPr>
        <w:t xml:space="preserve">produktu i </w:t>
      </w:r>
      <w:r w:rsidRPr="00E1708B">
        <w:rPr>
          <w:rFonts w:ascii="Times New Roman" w:hAnsi="Times New Roman"/>
          <w:sz w:val="24"/>
          <w:szCs w:val="24"/>
        </w:rPr>
        <w:t>rezultatu zapisanymi w LSR,</w:t>
      </w:r>
    </w:p>
    <w:p w14:paraId="781E59A6" w14:textId="5F5CEFB6" w:rsidR="0052162E" w:rsidRPr="00E1708B" w:rsidRDefault="0052162E" w:rsidP="005C5304">
      <w:pPr>
        <w:pStyle w:val="ql-align-justify"/>
        <w:numPr>
          <w:ilvl w:val="0"/>
          <w:numId w:val="29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przejrzyste, obiektywne i niedyskryminujące, </w:t>
      </w:r>
    </w:p>
    <w:p w14:paraId="3F62344F" w14:textId="1B6572FB" w:rsidR="0052162E" w:rsidRPr="00E1708B" w:rsidRDefault="0052162E" w:rsidP="005C5304">
      <w:pPr>
        <w:pStyle w:val="ql-align-justify"/>
        <w:numPr>
          <w:ilvl w:val="0"/>
          <w:numId w:val="29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mierzalne oraz </w:t>
      </w:r>
      <w:r w:rsidR="00B316AC" w:rsidRPr="00E1708B">
        <w:rPr>
          <w:rFonts w:ascii="Times New Roman" w:hAnsi="Times New Roman"/>
          <w:sz w:val="24"/>
          <w:szCs w:val="24"/>
        </w:rPr>
        <w:t xml:space="preserve">powinny </w:t>
      </w:r>
      <w:r w:rsidRPr="00E1708B">
        <w:rPr>
          <w:rFonts w:ascii="Times New Roman" w:hAnsi="Times New Roman"/>
          <w:sz w:val="24"/>
          <w:szCs w:val="24"/>
        </w:rPr>
        <w:t>posiadać dodatkowe opisy i definicje, pozwalające na ich właściwe zrozumienie i zastosowanie,</w:t>
      </w:r>
    </w:p>
    <w:p w14:paraId="38E0D257" w14:textId="29C9CD8B" w:rsidR="005B24C4" w:rsidRPr="00E1708B" w:rsidRDefault="0052162E" w:rsidP="005C5304">
      <w:pPr>
        <w:pStyle w:val="ql-align-justify"/>
        <w:numPr>
          <w:ilvl w:val="0"/>
          <w:numId w:val="29"/>
        </w:numPr>
        <w:spacing w:before="40" w:after="40" w:line="360" w:lineRule="auto"/>
        <w:ind w:left="1491" w:hanging="357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dookreślone w zakresie spełniania warunków przyznania określonej liczby punktów</w:t>
      </w:r>
      <w:r w:rsidR="00DA62AD" w:rsidRPr="00E1708B">
        <w:rPr>
          <w:rFonts w:ascii="Times New Roman" w:hAnsi="Times New Roman"/>
          <w:sz w:val="24"/>
          <w:szCs w:val="24"/>
        </w:rPr>
        <w:t>.</w:t>
      </w:r>
      <w:bookmarkStart w:id="3" w:name="_Hlk155885276"/>
    </w:p>
    <w:bookmarkEnd w:id="3"/>
    <w:p w14:paraId="388D3DC9" w14:textId="704AAD23" w:rsidR="0052162E" w:rsidRPr="00E1708B" w:rsidRDefault="0052162E" w:rsidP="00E1708B">
      <w:pPr>
        <w:pStyle w:val="Akapitzlist"/>
        <w:numPr>
          <w:ilvl w:val="0"/>
          <w:numId w:val="28"/>
        </w:numPr>
        <w:tabs>
          <w:tab w:val="left" w:pos="-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08B">
        <w:rPr>
          <w:rFonts w:ascii="Times New Roman" w:hAnsi="Times New Roman" w:cs="Times New Roman"/>
          <w:sz w:val="24"/>
          <w:szCs w:val="24"/>
        </w:rPr>
        <w:t>LGD zastosuje co najmniej dwa kryteria wyboru operacji o charakterze rankingującym, wybrane spośród niżej wskazanych kategorii kryteriów, tj. kryteriów:</w:t>
      </w:r>
    </w:p>
    <w:p w14:paraId="1D882622" w14:textId="2D9896E3" w:rsidR="0052162E" w:rsidRPr="00AB3C0F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umożliwiających wybór przez LGD najlepszych koncepcji SV, w </w:t>
      </w:r>
      <w:r w:rsidR="00A82590" w:rsidRPr="00E1708B">
        <w:rPr>
          <w:rFonts w:ascii="Times New Roman" w:hAnsi="Times New Roman"/>
          <w:sz w:val="24"/>
          <w:szCs w:val="24"/>
        </w:rPr>
        <w:t>ramach,</w:t>
      </w:r>
      <w:r w:rsidRPr="00E1708B">
        <w:rPr>
          <w:rFonts w:ascii="Times New Roman" w:hAnsi="Times New Roman"/>
          <w:sz w:val="24"/>
          <w:szCs w:val="24"/>
        </w:rPr>
        <w:t xml:space="preserve"> których projekty będą premiowane lub premiowanie projektów z każdej koncepcji SV, na </w:t>
      </w:r>
      <w:r w:rsidRPr="00AB3C0F">
        <w:rPr>
          <w:rFonts w:ascii="Times New Roman" w:hAnsi="Times New Roman"/>
          <w:sz w:val="24"/>
          <w:szCs w:val="24"/>
        </w:rPr>
        <w:t xml:space="preserve">przygotowanie której LGD zarezerwowała środki </w:t>
      </w:r>
      <w:r w:rsidR="00181771">
        <w:rPr>
          <w:rFonts w:ascii="Times New Roman" w:hAnsi="Times New Roman"/>
          <w:sz w:val="24"/>
          <w:szCs w:val="24"/>
        </w:rPr>
        <w:t xml:space="preserve">w </w:t>
      </w:r>
      <w:r w:rsidRPr="00AB3C0F">
        <w:rPr>
          <w:rFonts w:ascii="Times New Roman" w:hAnsi="Times New Roman"/>
          <w:sz w:val="24"/>
          <w:szCs w:val="24"/>
        </w:rPr>
        <w:t>LSR</w:t>
      </w:r>
      <w:r w:rsidR="00D8565B" w:rsidRPr="00AB3C0F">
        <w:rPr>
          <w:rFonts w:ascii="Times New Roman" w:hAnsi="Times New Roman"/>
          <w:sz w:val="24"/>
          <w:szCs w:val="24"/>
        </w:rPr>
        <w:t>,</w:t>
      </w:r>
    </w:p>
    <w:p w14:paraId="0B2B9F3A" w14:textId="7848A0DB" w:rsidR="0052162E" w:rsidRPr="00AB3C0F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AB3C0F">
        <w:rPr>
          <w:rFonts w:ascii="Times New Roman" w:hAnsi="Times New Roman"/>
          <w:sz w:val="24"/>
          <w:szCs w:val="24"/>
        </w:rPr>
        <w:t>zapewniających racjonalne gospodarowanie zasobami lub ograniczających presję na środowisko</w:t>
      </w:r>
      <w:r w:rsidR="00D8565B" w:rsidRPr="00AB3C0F">
        <w:rPr>
          <w:rFonts w:ascii="Times New Roman" w:hAnsi="Times New Roman"/>
          <w:sz w:val="24"/>
          <w:szCs w:val="24"/>
        </w:rPr>
        <w:t>,</w:t>
      </w:r>
    </w:p>
    <w:p w14:paraId="76E20BB1" w14:textId="7018DA72" w:rsidR="00AB3C0F" w:rsidRPr="00AB3C0F" w:rsidRDefault="00AB3C0F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AB3C0F">
        <w:rPr>
          <w:rFonts w:ascii="Times New Roman" w:hAnsi="Times New Roman"/>
          <w:sz w:val="24"/>
          <w:szCs w:val="24"/>
        </w:rPr>
        <w:lastRenderedPageBreak/>
        <w:t>dedykowanych dla mieszkańców obszarów wiejskich, wykluczonych społecznie ze względu na przynależność do zdiagnozowanych w LSR grup w niekorzystnej sytuacji, z wyłączeniem operacji które realizowane są w zakresie włączenie społeczne seniorów, ludzi młodych lub osób w niekorzystnej sytuacji;</w:t>
      </w:r>
    </w:p>
    <w:p w14:paraId="2197C4A4" w14:textId="36F99728" w:rsidR="00AB3C0F" w:rsidRPr="00AB3C0F" w:rsidRDefault="00AB3C0F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AB3C0F">
        <w:rPr>
          <w:rFonts w:ascii="Times New Roman" w:hAnsi="Times New Roman"/>
          <w:sz w:val="24"/>
          <w:szCs w:val="24"/>
        </w:rPr>
        <w:t xml:space="preserve">premiujących realizację operacji przez młode kobiety prowadzące lub współprowadzące gospodarstwo rolne w zakresach: </w:t>
      </w:r>
      <w:r w:rsidRPr="00DC7370">
        <w:rPr>
          <w:rFonts w:ascii="Times New Roman" w:hAnsi="Times New Roman"/>
          <w:i/>
          <w:iCs/>
          <w:sz w:val="24"/>
          <w:szCs w:val="24"/>
        </w:rPr>
        <w:t xml:space="preserve">tworzenie </w:t>
      </w:r>
      <w:bookmarkStart w:id="4" w:name="_Hlk155795039"/>
      <w:r w:rsidRPr="00DC7370">
        <w:rPr>
          <w:rFonts w:ascii="Times New Roman" w:hAnsi="Times New Roman"/>
          <w:i/>
          <w:iCs/>
          <w:sz w:val="24"/>
          <w:szCs w:val="24"/>
        </w:rPr>
        <w:t xml:space="preserve">gospodarstw agroturystycznych, zagród edukacyjnych </w:t>
      </w:r>
      <w:r w:rsidRPr="00DC7370">
        <w:rPr>
          <w:rFonts w:ascii="Times New Roman" w:hAnsi="Times New Roman"/>
          <w:sz w:val="24"/>
          <w:szCs w:val="24"/>
        </w:rPr>
        <w:t>i</w:t>
      </w:r>
      <w:r w:rsidRPr="00DC7370">
        <w:rPr>
          <w:rFonts w:ascii="Times New Roman" w:hAnsi="Times New Roman"/>
          <w:i/>
          <w:iCs/>
          <w:sz w:val="24"/>
          <w:szCs w:val="24"/>
        </w:rPr>
        <w:t xml:space="preserve"> krótkich łańcuchów dostaw żywności</w:t>
      </w:r>
      <w:bookmarkEnd w:id="4"/>
      <w:r w:rsidR="00DC7370" w:rsidRPr="00DC7370">
        <w:rPr>
          <w:rFonts w:ascii="Times New Roman" w:hAnsi="Times New Roman"/>
          <w:sz w:val="24"/>
          <w:szCs w:val="24"/>
        </w:rPr>
        <w:t>.</w:t>
      </w:r>
    </w:p>
    <w:p w14:paraId="6926AB5D" w14:textId="000E148D" w:rsidR="00AB3C0F" w:rsidRPr="00AB3C0F" w:rsidRDefault="00AB3C0F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AB3C0F">
        <w:rPr>
          <w:rFonts w:ascii="Times New Roman" w:hAnsi="Times New Roman"/>
          <w:sz w:val="24"/>
          <w:szCs w:val="24"/>
        </w:rPr>
        <w:t>premiujących realizację operacji w partnerstwie, z wyłączeniem operacji, które z zasady są realizowane w partnerstwie np. operacje w zakresach start KŁŻ albo rozwój KŁŻ;</w:t>
      </w:r>
    </w:p>
    <w:p w14:paraId="2B8DC358" w14:textId="4A053E55" w:rsidR="0052162E" w:rsidRPr="00AB3C0F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AB3C0F">
        <w:rPr>
          <w:rFonts w:ascii="Times New Roman" w:hAnsi="Times New Roman"/>
          <w:sz w:val="24"/>
          <w:szCs w:val="24"/>
        </w:rPr>
        <w:t>zintegrowanych (łączące różne dziedziny, tematyki, gospodarki, w celu kompleksowego zaspokojenia zdiagnozowanych potrzeb społeczności)</w:t>
      </w:r>
      <w:r w:rsidR="00B56A85" w:rsidRPr="00AB3C0F">
        <w:rPr>
          <w:rFonts w:ascii="Times New Roman" w:hAnsi="Times New Roman"/>
          <w:sz w:val="24"/>
          <w:szCs w:val="24"/>
        </w:rPr>
        <w:t>,</w:t>
      </w:r>
    </w:p>
    <w:p w14:paraId="788BDF88" w14:textId="7DE398CA" w:rsidR="0052162E" w:rsidRPr="00E1708B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innowacyjnych, gdzie innowacja jest określona na poziomie LSR (z uwzględnieniem stopnia rozwoju danego obszaru)</w:t>
      </w:r>
      <w:r w:rsidR="00B56A85" w:rsidRPr="00E1708B">
        <w:rPr>
          <w:rFonts w:ascii="Times New Roman" w:hAnsi="Times New Roman"/>
          <w:sz w:val="24"/>
          <w:szCs w:val="24"/>
        </w:rPr>
        <w:t>,</w:t>
      </w:r>
    </w:p>
    <w:p w14:paraId="290B5912" w14:textId="5E327DBC" w:rsidR="0052162E" w:rsidRPr="00E1708B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wykorzystujących lokalny potencjał (najlepiej endemiczny) tj. np. zasoby naturalne, w tym przyrodnicze, lokalizację, dziedzictwo lokalne, w tym kulinarne, popyt na szczególnego rodzaju usługi (np. srebrna gospodarka lub usługi opiekuńcze nad dziećmi itp.</w:t>
      </w:r>
      <w:r w:rsidR="00B56A85" w:rsidRPr="00E1708B">
        <w:rPr>
          <w:rFonts w:ascii="Times New Roman" w:hAnsi="Times New Roman"/>
          <w:sz w:val="24"/>
          <w:szCs w:val="24"/>
        </w:rPr>
        <w:t>,</w:t>
      </w:r>
      <w:r w:rsidR="00B3334E">
        <w:rPr>
          <w:rFonts w:ascii="Times New Roman" w:hAnsi="Times New Roman"/>
          <w:sz w:val="24"/>
          <w:szCs w:val="24"/>
        </w:rPr>
        <w:t>)</w:t>
      </w:r>
    </w:p>
    <w:p w14:paraId="3364DA56" w14:textId="77777777" w:rsidR="0052162E" w:rsidRPr="00E1708B" w:rsidRDefault="0052162E" w:rsidP="00E1708B">
      <w:pPr>
        <w:pStyle w:val="ql-align-justify"/>
        <w:numPr>
          <w:ilvl w:val="0"/>
          <w:numId w:val="4"/>
        </w:numPr>
        <w:spacing w:before="40" w:after="4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>zapewniających tworzenie nowych miejsc pracy oraz zatrudnienie na nich pracowników, jeżeli taką deklarację złożył wnioskodawca w celu uzyskania dodatkowych punktów za spełnienie kryteriów wyboru operacji.</w:t>
      </w:r>
    </w:p>
    <w:p w14:paraId="64060D54" w14:textId="77777777" w:rsidR="00D77430" w:rsidRPr="00E1708B" w:rsidRDefault="00D77430" w:rsidP="00E1708B">
      <w:pPr>
        <w:pStyle w:val="Akapitzlist"/>
        <w:tabs>
          <w:tab w:val="left" w:pos="-30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7F156" w14:textId="31B83109" w:rsidR="00D77430" w:rsidRPr="00E1708B" w:rsidRDefault="00D77430" w:rsidP="00E1708B">
      <w:pPr>
        <w:pStyle w:val="Akapitzlist"/>
        <w:tabs>
          <w:tab w:val="left" w:pos="-306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08B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14:paraId="5267E45A" w14:textId="796FBDF2" w:rsidR="0052162E" w:rsidRPr="00E1708B" w:rsidRDefault="0052162E" w:rsidP="00E1708B">
      <w:pPr>
        <w:pStyle w:val="ql-align-justify"/>
        <w:numPr>
          <w:ilvl w:val="0"/>
          <w:numId w:val="14"/>
        </w:numPr>
        <w:spacing w:before="40" w:after="4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E1708B">
        <w:rPr>
          <w:rFonts w:ascii="Times New Roman" w:hAnsi="Times New Roman"/>
          <w:sz w:val="24"/>
          <w:szCs w:val="24"/>
        </w:rPr>
        <w:t xml:space="preserve">Zatwierdzone kryteria wyboru operacji a także ich zmiany są </w:t>
      </w:r>
      <w:r w:rsidR="00D77430" w:rsidRPr="00E1708B">
        <w:rPr>
          <w:rFonts w:ascii="Times New Roman" w:hAnsi="Times New Roman"/>
          <w:sz w:val="24"/>
          <w:szCs w:val="24"/>
        </w:rPr>
        <w:t>publikowane na</w:t>
      </w:r>
      <w:r w:rsidRPr="00E1708B">
        <w:rPr>
          <w:rFonts w:ascii="Times New Roman" w:hAnsi="Times New Roman"/>
          <w:sz w:val="24"/>
          <w:szCs w:val="24"/>
        </w:rPr>
        <w:t xml:space="preserve"> stronie internetowej LGD. </w:t>
      </w:r>
    </w:p>
    <w:p w14:paraId="437B3D74" w14:textId="77777777" w:rsidR="000D1622" w:rsidRPr="00E1708B" w:rsidRDefault="000D1622" w:rsidP="00E17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1622" w:rsidRPr="00E170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8F23D" w14:textId="77777777" w:rsidR="00C93E95" w:rsidRDefault="00C93E95" w:rsidP="00CC0625">
      <w:pPr>
        <w:spacing w:after="0" w:line="240" w:lineRule="auto"/>
      </w:pPr>
      <w:r>
        <w:separator/>
      </w:r>
    </w:p>
  </w:endnote>
  <w:endnote w:type="continuationSeparator" w:id="0">
    <w:p w14:paraId="626EA69A" w14:textId="77777777" w:rsidR="00C93E95" w:rsidRDefault="00C93E95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7318399"/>
      <w:docPartObj>
        <w:docPartGallery w:val="Page Numbers (Bottom of Page)"/>
        <w:docPartUnique/>
      </w:docPartObj>
    </w:sdtPr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B0465" w14:textId="77777777" w:rsidR="00C93E95" w:rsidRDefault="00C93E95" w:rsidP="00CC0625">
      <w:pPr>
        <w:spacing w:after="0" w:line="240" w:lineRule="auto"/>
      </w:pPr>
      <w:r>
        <w:separator/>
      </w:r>
    </w:p>
  </w:footnote>
  <w:footnote w:type="continuationSeparator" w:id="0">
    <w:p w14:paraId="582B095B" w14:textId="77777777" w:rsidR="00C93E95" w:rsidRDefault="00C93E95" w:rsidP="00CC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4E94D" w14:textId="24791FC4" w:rsidR="006F0E38" w:rsidRDefault="006F0E38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42E7"/>
    <w:multiLevelType w:val="hybridMultilevel"/>
    <w:tmpl w:val="C90EC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48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613C9"/>
    <w:multiLevelType w:val="hybridMultilevel"/>
    <w:tmpl w:val="CF1044AA"/>
    <w:lvl w:ilvl="0" w:tplc="A3904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97D"/>
    <w:multiLevelType w:val="hybridMultilevel"/>
    <w:tmpl w:val="436A84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0A26DA">
      <w:start w:val="1"/>
      <w:numFmt w:val="lowerLetter"/>
      <w:lvlText w:val="%2)"/>
      <w:lvlJc w:val="left"/>
      <w:pPr>
        <w:ind w:left="348" w:hanging="360"/>
      </w:pPr>
      <w:rPr>
        <w:rFonts w:ascii="Times New Roman" w:eastAsiaTheme="minorEastAsia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708D7"/>
    <w:multiLevelType w:val="hybridMultilevel"/>
    <w:tmpl w:val="C90EC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48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E5941"/>
    <w:multiLevelType w:val="hybridMultilevel"/>
    <w:tmpl w:val="C90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B7B75"/>
    <w:multiLevelType w:val="hybridMultilevel"/>
    <w:tmpl w:val="03F2A0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536BC"/>
    <w:multiLevelType w:val="hybridMultilevel"/>
    <w:tmpl w:val="1562A0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0C703C"/>
    <w:multiLevelType w:val="hybridMultilevel"/>
    <w:tmpl w:val="0B4EF4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E7D8F"/>
    <w:multiLevelType w:val="hybridMultilevel"/>
    <w:tmpl w:val="1562A0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4385C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3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F36A05"/>
    <w:multiLevelType w:val="hybridMultilevel"/>
    <w:tmpl w:val="36CE0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A5B35"/>
    <w:multiLevelType w:val="hybridMultilevel"/>
    <w:tmpl w:val="45B4A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F3D67"/>
    <w:multiLevelType w:val="hybridMultilevel"/>
    <w:tmpl w:val="1DEE8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348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9250">
    <w:abstractNumId w:val="10"/>
  </w:num>
  <w:num w:numId="2" w16cid:durableId="2129009241">
    <w:abstractNumId w:val="23"/>
  </w:num>
  <w:num w:numId="3" w16cid:durableId="237593071">
    <w:abstractNumId w:val="26"/>
  </w:num>
  <w:num w:numId="4" w16cid:durableId="1778941698">
    <w:abstractNumId w:val="30"/>
  </w:num>
  <w:num w:numId="5" w16cid:durableId="1238789312">
    <w:abstractNumId w:val="15"/>
  </w:num>
  <w:num w:numId="6" w16cid:durableId="1196772960">
    <w:abstractNumId w:val="1"/>
  </w:num>
  <w:num w:numId="7" w16cid:durableId="1189180087">
    <w:abstractNumId w:val="6"/>
  </w:num>
  <w:num w:numId="8" w16cid:durableId="914247815">
    <w:abstractNumId w:val="5"/>
  </w:num>
  <w:num w:numId="9" w16cid:durableId="878472224">
    <w:abstractNumId w:val="25"/>
  </w:num>
  <w:num w:numId="10" w16cid:durableId="355733988">
    <w:abstractNumId w:val="0"/>
  </w:num>
  <w:num w:numId="11" w16cid:durableId="919170560">
    <w:abstractNumId w:val="11"/>
  </w:num>
  <w:num w:numId="12" w16cid:durableId="635113131">
    <w:abstractNumId w:val="20"/>
  </w:num>
  <w:num w:numId="13" w16cid:durableId="1298337615">
    <w:abstractNumId w:val="27"/>
  </w:num>
  <w:num w:numId="14" w16cid:durableId="562566299">
    <w:abstractNumId w:val="9"/>
  </w:num>
  <w:num w:numId="15" w16cid:durableId="419251535">
    <w:abstractNumId w:val="4"/>
  </w:num>
  <w:num w:numId="16" w16cid:durableId="821845556">
    <w:abstractNumId w:val="16"/>
  </w:num>
  <w:num w:numId="17" w16cid:durableId="1573083146">
    <w:abstractNumId w:val="2"/>
  </w:num>
  <w:num w:numId="18" w16cid:durableId="1317998728">
    <w:abstractNumId w:val="7"/>
  </w:num>
  <w:num w:numId="19" w16cid:durableId="1165051530">
    <w:abstractNumId w:val="3"/>
  </w:num>
  <w:num w:numId="20" w16cid:durableId="213541614">
    <w:abstractNumId w:val="12"/>
  </w:num>
  <w:num w:numId="21" w16cid:durableId="1063332016">
    <w:abstractNumId w:val="24"/>
  </w:num>
  <w:num w:numId="22" w16cid:durableId="1318068828">
    <w:abstractNumId w:val="8"/>
  </w:num>
  <w:num w:numId="23" w16cid:durableId="1245727872">
    <w:abstractNumId w:val="29"/>
  </w:num>
  <w:num w:numId="24" w16cid:durableId="1540127657">
    <w:abstractNumId w:val="22"/>
  </w:num>
  <w:num w:numId="25" w16cid:durableId="1137065214">
    <w:abstractNumId w:val="14"/>
  </w:num>
  <w:num w:numId="26" w16cid:durableId="837383829">
    <w:abstractNumId w:val="13"/>
  </w:num>
  <w:num w:numId="27" w16cid:durableId="2118131337">
    <w:abstractNumId w:val="18"/>
  </w:num>
  <w:num w:numId="28" w16cid:durableId="878400532">
    <w:abstractNumId w:val="21"/>
  </w:num>
  <w:num w:numId="29" w16cid:durableId="930504747">
    <w:abstractNumId w:val="28"/>
  </w:num>
  <w:num w:numId="30" w16cid:durableId="858197618">
    <w:abstractNumId w:val="19"/>
  </w:num>
  <w:num w:numId="31" w16cid:durableId="805973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E"/>
    <w:rsid w:val="00040AF1"/>
    <w:rsid w:val="00090C59"/>
    <w:rsid w:val="000B0C93"/>
    <w:rsid w:val="000B0E2C"/>
    <w:rsid w:val="000C542C"/>
    <w:rsid w:val="000D1622"/>
    <w:rsid w:val="000D371D"/>
    <w:rsid w:val="000E660D"/>
    <w:rsid w:val="000F33D1"/>
    <w:rsid w:val="00105837"/>
    <w:rsid w:val="0012339B"/>
    <w:rsid w:val="001366F6"/>
    <w:rsid w:val="0014059D"/>
    <w:rsid w:val="00145D99"/>
    <w:rsid w:val="0016076F"/>
    <w:rsid w:val="001721D4"/>
    <w:rsid w:val="001762C7"/>
    <w:rsid w:val="00181771"/>
    <w:rsid w:val="001C4AF4"/>
    <w:rsid w:val="001E5A0C"/>
    <w:rsid w:val="001F0A03"/>
    <w:rsid w:val="002108BF"/>
    <w:rsid w:val="002112B5"/>
    <w:rsid w:val="00267EA3"/>
    <w:rsid w:val="0027579C"/>
    <w:rsid w:val="00282453"/>
    <w:rsid w:val="002972BF"/>
    <w:rsid w:val="002B5599"/>
    <w:rsid w:val="002D57BF"/>
    <w:rsid w:val="002E3958"/>
    <w:rsid w:val="002F2815"/>
    <w:rsid w:val="003232A6"/>
    <w:rsid w:val="00327B52"/>
    <w:rsid w:val="00341A05"/>
    <w:rsid w:val="00343FC3"/>
    <w:rsid w:val="00355AFD"/>
    <w:rsid w:val="0038694E"/>
    <w:rsid w:val="003A2F98"/>
    <w:rsid w:val="003B3DB2"/>
    <w:rsid w:val="003B3F17"/>
    <w:rsid w:val="003B4090"/>
    <w:rsid w:val="003D0400"/>
    <w:rsid w:val="003D24BF"/>
    <w:rsid w:val="003D3CFF"/>
    <w:rsid w:val="003F2ED3"/>
    <w:rsid w:val="003F674E"/>
    <w:rsid w:val="004150C2"/>
    <w:rsid w:val="004172D3"/>
    <w:rsid w:val="00423527"/>
    <w:rsid w:val="00424A6F"/>
    <w:rsid w:val="00435471"/>
    <w:rsid w:val="00436318"/>
    <w:rsid w:val="00437E09"/>
    <w:rsid w:val="0044077A"/>
    <w:rsid w:val="004A11A0"/>
    <w:rsid w:val="004A4C71"/>
    <w:rsid w:val="004B2FC4"/>
    <w:rsid w:val="004C5936"/>
    <w:rsid w:val="004E653B"/>
    <w:rsid w:val="004E7BAF"/>
    <w:rsid w:val="0050550E"/>
    <w:rsid w:val="0051671F"/>
    <w:rsid w:val="0052162E"/>
    <w:rsid w:val="005648A3"/>
    <w:rsid w:val="005B24C4"/>
    <w:rsid w:val="005C5304"/>
    <w:rsid w:val="005D1FE9"/>
    <w:rsid w:val="005E0865"/>
    <w:rsid w:val="005E78C5"/>
    <w:rsid w:val="005F0DE1"/>
    <w:rsid w:val="00605846"/>
    <w:rsid w:val="006123B5"/>
    <w:rsid w:val="0061356D"/>
    <w:rsid w:val="006231E3"/>
    <w:rsid w:val="00640DDC"/>
    <w:rsid w:val="00644046"/>
    <w:rsid w:val="00677FB1"/>
    <w:rsid w:val="006A5137"/>
    <w:rsid w:val="006C33BC"/>
    <w:rsid w:val="006C7B7B"/>
    <w:rsid w:val="006F0E38"/>
    <w:rsid w:val="006F599A"/>
    <w:rsid w:val="00726C0D"/>
    <w:rsid w:val="007465A7"/>
    <w:rsid w:val="007C51DD"/>
    <w:rsid w:val="007F3CC1"/>
    <w:rsid w:val="00811E7F"/>
    <w:rsid w:val="0084336D"/>
    <w:rsid w:val="00843EDE"/>
    <w:rsid w:val="008454F5"/>
    <w:rsid w:val="00856FE5"/>
    <w:rsid w:val="008707F4"/>
    <w:rsid w:val="008869AA"/>
    <w:rsid w:val="008B3042"/>
    <w:rsid w:val="008E0583"/>
    <w:rsid w:val="008E058D"/>
    <w:rsid w:val="008E40B1"/>
    <w:rsid w:val="008F2426"/>
    <w:rsid w:val="008F6F06"/>
    <w:rsid w:val="00965A9B"/>
    <w:rsid w:val="0099614E"/>
    <w:rsid w:val="009B4043"/>
    <w:rsid w:val="009B5F3A"/>
    <w:rsid w:val="009C792E"/>
    <w:rsid w:val="009D3D4B"/>
    <w:rsid w:val="009E7F43"/>
    <w:rsid w:val="00A00059"/>
    <w:rsid w:val="00A03F83"/>
    <w:rsid w:val="00A14017"/>
    <w:rsid w:val="00A34D4C"/>
    <w:rsid w:val="00A702A4"/>
    <w:rsid w:val="00A82590"/>
    <w:rsid w:val="00AB3C0F"/>
    <w:rsid w:val="00AC1078"/>
    <w:rsid w:val="00AC31D8"/>
    <w:rsid w:val="00B316AC"/>
    <w:rsid w:val="00B3334E"/>
    <w:rsid w:val="00B56257"/>
    <w:rsid w:val="00B56A85"/>
    <w:rsid w:val="00B65BF5"/>
    <w:rsid w:val="00B831F6"/>
    <w:rsid w:val="00B837F4"/>
    <w:rsid w:val="00BB5563"/>
    <w:rsid w:val="00BB5596"/>
    <w:rsid w:val="00BB76F9"/>
    <w:rsid w:val="00BC5AA2"/>
    <w:rsid w:val="00C11373"/>
    <w:rsid w:val="00C93E95"/>
    <w:rsid w:val="00CA6CF9"/>
    <w:rsid w:val="00CC0625"/>
    <w:rsid w:val="00CE2DB7"/>
    <w:rsid w:val="00CF3006"/>
    <w:rsid w:val="00CF7073"/>
    <w:rsid w:val="00D05A7E"/>
    <w:rsid w:val="00D05EEB"/>
    <w:rsid w:val="00D710C8"/>
    <w:rsid w:val="00D75414"/>
    <w:rsid w:val="00D77430"/>
    <w:rsid w:val="00D83930"/>
    <w:rsid w:val="00D8565B"/>
    <w:rsid w:val="00D934F3"/>
    <w:rsid w:val="00D9465E"/>
    <w:rsid w:val="00DA62AD"/>
    <w:rsid w:val="00DB11E8"/>
    <w:rsid w:val="00DB75F1"/>
    <w:rsid w:val="00DC5F73"/>
    <w:rsid w:val="00DC7370"/>
    <w:rsid w:val="00DD3CEF"/>
    <w:rsid w:val="00E07B14"/>
    <w:rsid w:val="00E1708B"/>
    <w:rsid w:val="00E2250D"/>
    <w:rsid w:val="00E4565D"/>
    <w:rsid w:val="00E60885"/>
    <w:rsid w:val="00E77010"/>
    <w:rsid w:val="00E9048C"/>
    <w:rsid w:val="00EC075A"/>
    <w:rsid w:val="00ED09DC"/>
    <w:rsid w:val="00ED625C"/>
    <w:rsid w:val="00ED680F"/>
    <w:rsid w:val="00EE4ABD"/>
    <w:rsid w:val="00EE7977"/>
    <w:rsid w:val="00EF4E1C"/>
    <w:rsid w:val="00EF5D11"/>
    <w:rsid w:val="00F10410"/>
    <w:rsid w:val="00F10F26"/>
    <w:rsid w:val="00F13471"/>
    <w:rsid w:val="00F418F6"/>
    <w:rsid w:val="00F51F11"/>
    <w:rsid w:val="00F547E7"/>
    <w:rsid w:val="00F74039"/>
    <w:rsid w:val="00F94A5E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D21"/>
  <w15:chartTrackingRefBased/>
  <w15:docId w15:val="{538E4DEF-8271-4645-A3C8-786BE51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6B25-9614-4FF6-9D54-770A7CA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10</cp:revision>
  <cp:lastPrinted>2024-04-22T11:39:00Z</cp:lastPrinted>
  <dcterms:created xsi:type="dcterms:W3CDTF">2024-03-19T12:59:00Z</dcterms:created>
  <dcterms:modified xsi:type="dcterms:W3CDTF">2024-04-22T11:41:00Z</dcterms:modified>
</cp:coreProperties>
</file>